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89B" w:rsidRDefault="0034689B" w:rsidP="00741ED2">
      <w:pPr>
        <w:spacing w:line="288" w:lineRule="auto"/>
        <w:jc w:val="center"/>
        <w:rPr>
          <w:rFonts w:ascii="Verdana" w:hAnsi="Verdana"/>
          <w:b/>
          <w:sz w:val="18"/>
          <w:szCs w:val="18"/>
        </w:rPr>
      </w:pPr>
    </w:p>
    <w:p w:rsidR="0034689B" w:rsidRPr="0034689B" w:rsidRDefault="0034689B" w:rsidP="0034689B">
      <w:pPr>
        <w:autoSpaceDE w:val="0"/>
        <w:autoSpaceDN w:val="0"/>
        <w:adjustRightInd w:val="0"/>
        <w:rPr>
          <w:rFonts w:ascii="TrebuchetMS,Bold" w:eastAsiaTheme="minorHAnsi" w:hAnsi="TrebuchetMS,Bold" w:cs="TrebuchetMS,Bold"/>
          <w:b/>
          <w:bCs/>
          <w:lang w:eastAsia="en-US"/>
        </w:rPr>
      </w:pPr>
      <w:r>
        <w:rPr>
          <w:rFonts w:ascii="TrebuchetMS,Bold" w:eastAsiaTheme="minorHAnsi" w:hAnsi="TrebuchetMS,Bold" w:cs="TrebuchetMS,Bold"/>
          <w:b/>
          <w:bCs/>
          <w:lang w:eastAsia="en-US"/>
        </w:rPr>
        <w:t xml:space="preserve">1. </w:t>
      </w:r>
      <w:r w:rsidRPr="0034689B">
        <w:rPr>
          <w:rFonts w:ascii="TrebuchetMS,Bold" w:eastAsiaTheme="minorHAnsi" w:hAnsi="TrebuchetMS,Bold" w:cs="TrebuchetMS,Bold"/>
          <w:b/>
          <w:bCs/>
          <w:lang w:eastAsia="en-US"/>
        </w:rPr>
        <w:t>DALLE COMPETENZE ALLE COMPETENZE CHIAVE DI CITTADINANZA</w:t>
      </w:r>
    </w:p>
    <w:p w:rsidR="0034689B" w:rsidRPr="0034689B" w:rsidRDefault="0034689B" w:rsidP="000C5576">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La competenza è qualcosa di profondo e complesso che presuppone certamente</w:t>
      </w:r>
      <w:r w:rsidR="000C5576" w:rsidRPr="000C5576">
        <w:rPr>
          <w:rFonts w:ascii="TrebuchetMS" w:eastAsiaTheme="minorHAnsi" w:hAnsi="TrebuchetMS" w:cs="TrebuchetMS"/>
          <w:sz w:val="22"/>
          <w:szCs w:val="22"/>
          <w:lang w:eastAsia="en-US"/>
        </w:rPr>
        <w:t xml:space="preserve"> </w:t>
      </w:r>
      <w:r w:rsidR="000C5576" w:rsidRPr="0034689B">
        <w:rPr>
          <w:rFonts w:ascii="TrebuchetMS" w:eastAsiaTheme="minorHAnsi" w:hAnsi="TrebuchetMS" w:cs="TrebuchetMS"/>
          <w:sz w:val="22"/>
          <w:szCs w:val="22"/>
          <w:lang w:eastAsia="en-US"/>
        </w:rPr>
        <w:t>il possesso</w:t>
      </w:r>
    </w:p>
    <w:p w:rsidR="0034689B" w:rsidRPr="0034689B" w:rsidRDefault="0034689B" w:rsidP="000C5576">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di conoscenze e abilità, ma che prevede soprattutto la capacità di utilizzarle</w:t>
      </w:r>
      <w:r w:rsidR="000C5576" w:rsidRPr="000C5576">
        <w:rPr>
          <w:rFonts w:ascii="TrebuchetMS" w:eastAsiaTheme="minorHAnsi" w:hAnsi="TrebuchetMS" w:cs="TrebuchetMS"/>
          <w:sz w:val="22"/>
          <w:szCs w:val="22"/>
          <w:lang w:eastAsia="en-US"/>
        </w:rPr>
        <w:t xml:space="preserve"> </w:t>
      </w:r>
      <w:r w:rsidR="000C5576" w:rsidRPr="0034689B">
        <w:rPr>
          <w:rFonts w:ascii="TrebuchetMS" w:eastAsiaTheme="minorHAnsi" w:hAnsi="TrebuchetMS" w:cs="TrebuchetMS"/>
          <w:sz w:val="22"/>
          <w:szCs w:val="22"/>
          <w:lang w:eastAsia="en-US"/>
        </w:rPr>
        <w:t>in maniera opportuna</w:t>
      </w:r>
    </w:p>
    <w:p w:rsidR="0034689B" w:rsidRPr="0034689B" w:rsidRDefault="0034689B" w:rsidP="000C5576">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in svariati contesti. Ne consegue che le competenze non sono date ad un soggetto, ma da esso sono acquisite in maniera creativa con la riflessione e con l’esperienza.</w:t>
      </w:r>
    </w:p>
    <w:p w:rsidR="0034689B" w:rsidRPr="0034689B" w:rsidRDefault="0034689B" w:rsidP="000C5576">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 xml:space="preserve">La sfida a cui è chiamata la valutazione scolastica nel passaggio da una “scuola delle conoscenze” ad una “scuola delle competenze” è sintetizzata bene da una frase di Grant </w:t>
      </w:r>
      <w:proofErr w:type="spellStart"/>
      <w:r w:rsidRPr="0034689B">
        <w:rPr>
          <w:rFonts w:ascii="TrebuchetMS" w:eastAsiaTheme="minorHAnsi" w:hAnsi="TrebuchetMS" w:cs="TrebuchetMS"/>
          <w:sz w:val="22"/>
          <w:szCs w:val="22"/>
          <w:lang w:eastAsia="en-US"/>
        </w:rPr>
        <w:t>Wiggins</w:t>
      </w:r>
      <w:proofErr w:type="spellEnd"/>
      <w:r w:rsidRPr="0034689B">
        <w:rPr>
          <w:rFonts w:ascii="TrebuchetMS" w:eastAsiaTheme="minorHAnsi" w:hAnsi="TrebuchetMS" w:cs="TrebuchetMS"/>
          <w:sz w:val="22"/>
          <w:szCs w:val="22"/>
          <w:lang w:eastAsia="en-US"/>
        </w:rPr>
        <w:t>: “Si tratta di accertare non ciò che lo studente sa, ma ciò che sa fare con ciò che sa”.</w:t>
      </w:r>
    </w:p>
    <w:p w:rsidR="0034689B" w:rsidRPr="0034689B" w:rsidRDefault="0034689B" w:rsidP="000C5576">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Le competenze indicano quindi ciò che lo studente è effettivamente capace di fare, di pensare,</w:t>
      </w:r>
    </w:p>
    <w:p w:rsidR="0034689B" w:rsidRPr="0034689B" w:rsidRDefault="0034689B" w:rsidP="000C5576">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di agire davanti alla complessità dei problemi e delle situazioni che si trova ad affrontare e a risolvere, mobilitando la sua sfera cognitiva ed intellettuale, ma anche la sua parte emotiva, sociale, estetica, etica, valoriale.</w:t>
      </w:r>
    </w:p>
    <w:p w:rsidR="0034689B" w:rsidRPr="0034689B" w:rsidRDefault="0034689B" w:rsidP="000C5576">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E’ compito specifico della scuola promuovere quegli interventi educativi capaci di far sì che le capacità personali si traducano nelle otto competenze chiave di cittadinanza previste dal Ministero a conclusione dell’obbligo di istruzione secondaria. Le competenze chiave sono quelle di cui ogni persona ha bisogno per la realizzazione e lo sviluppo personali, la cittadinanza attiva, l’inclusione sociale e l’occupazione, e che rinforzano il percorso di apprendimento continuo che si prolunga per</w:t>
      </w:r>
    </w:p>
    <w:p w:rsidR="0034689B" w:rsidRPr="0034689B" w:rsidRDefault="0034689B" w:rsidP="000C5576">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l’intero arco della vita (</w:t>
      </w:r>
      <w:proofErr w:type="spellStart"/>
      <w:r w:rsidRPr="0034689B">
        <w:rPr>
          <w:rFonts w:ascii="TrebuchetMS,Italic" w:eastAsiaTheme="minorHAnsi" w:hAnsi="TrebuchetMS,Italic" w:cs="TrebuchetMS,Italic"/>
          <w:i/>
          <w:iCs/>
          <w:sz w:val="22"/>
          <w:szCs w:val="22"/>
          <w:lang w:eastAsia="en-US"/>
        </w:rPr>
        <w:t>lifelong</w:t>
      </w:r>
      <w:proofErr w:type="spellEnd"/>
      <w:r w:rsidRPr="0034689B">
        <w:rPr>
          <w:rFonts w:ascii="TrebuchetMS,Italic" w:eastAsiaTheme="minorHAnsi" w:hAnsi="TrebuchetMS,Italic" w:cs="TrebuchetMS,Italic"/>
          <w:i/>
          <w:iCs/>
          <w:sz w:val="22"/>
          <w:szCs w:val="22"/>
          <w:lang w:eastAsia="en-US"/>
        </w:rPr>
        <w:t xml:space="preserve"> </w:t>
      </w:r>
      <w:proofErr w:type="spellStart"/>
      <w:r w:rsidRPr="0034689B">
        <w:rPr>
          <w:rFonts w:ascii="TrebuchetMS,Italic" w:eastAsiaTheme="minorHAnsi" w:hAnsi="TrebuchetMS,Italic" w:cs="TrebuchetMS,Italic"/>
          <w:i/>
          <w:iCs/>
          <w:sz w:val="22"/>
          <w:szCs w:val="22"/>
          <w:lang w:eastAsia="en-US"/>
        </w:rPr>
        <w:t>learning</w:t>
      </w:r>
      <w:proofErr w:type="spellEnd"/>
      <w:r w:rsidRPr="0034689B">
        <w:rPr>
          <w:rFonts w:ascii="TrebuchetMS" w:eastAsiaTheme="minorHAnsi" w:hAnsi="TrebuchetMS" w:cs="TrebuchetMS"/>
          <w:sz w:val="22"/>
          <w:szCs w:val="22"/>
          <w:lang w:eastAsia="en-US"/>
        </w:rPr>
        <w:t>).</w:t>
      </w:r>
    </w:p>
    <w:p w:rsidR="0034689B" w:rsidRPr="0034689B" w:rsidRDefault="0034689B" w:rsidP="0034689B">
      <w:pPr>
        <w:spacing w:after="160" w:line="259" w:lineRule="auto"/>
        <w:rPr>
          <w:rFonts w:ascii="TrebuchetMS" w:eastAsiaTheme="minorHAnsi" w:hAnsi="TrebuchetMS" w:cs="TrebuchetMS"/>
          <w:sz w:val="14"/>
          <w:szCs w:val="14"/>
          <w:lang w:eastAsia="en-US"/>
        </w:rPr>
      </w:pPr>
    </w:p>
    <w:tbl>
      <w:tblPr>
        <w:tblStyle w:val="Grigliatabella"/>
        <w:tblW w:w="0" w:type="auto"/>
        <w:tblLook w:val="04A0"/>
      </w:tblPr>
      <w:tblGrid>
        <w:gridCol w:w="4106"/>
        <w:gridCol w:w="5522"/>
      </w:tblGrid>
      <w:tr w:rsidR="0034689B" w:rsidRPr="0034689B" w:rsidTr="003C750B">
        <w:tc>
          <w:tcPr>
            <w:tcW w:w="9628" w:type="dxa"/>
            <w:gridSpan w:val="2"/>
          </w:tcPr>
          <w:p w:rsidR="0034689B" w:rsidRPr="0034689B" w:rsidRDefault="0034689B" w:rsidP="000C5576">
            <w:pPr>
              <w:jc w:val="center"/>
              <w:rPr>
                <w:rFonts w:ascii="TrebuchetMS,Bold" w:eastAsiaTheme="minorHAnsi" w:hAnsi="TrebuchetMS,Bold" w:cs="TrebuchetMS,Bold"/>
                <w:b/>
                <w:bCs/>
                <w:sz w:val="20"/>
                <w:szCs w:val="20"/>
                <w:lang w:eastAsia="en-US"/>
              </w:rPr>
            </w:pPr>
            <w:r w:rsidRPr="0034689B">
              <w:rPr>
                <w:rFonts w:ascii="TrebuchetMS,Bold" w:eastAsiaTheme="minorHAnsi" w:hAnsi="TrebuchetMS,Bold" w:cs="TrebuchetMS,Bold"/>
                <w:b/>
                <w:bCs/>
                <w:sz w:val="20"/>
                <w:szCs w:val="20"/>
                <w:lang w:eastAsia="en-US"/>
              </w:rPr>
              <w:t>Ambito COSTRUZIONE DEL SE’</w:t>
            </w:r>
          </w:p>
          <w:p w:rsidR="0034689B" w:rsidRPr="0034689B" w:rsidRDefault="0034689B" w:rsidP="0034689B">
            <w:pPr>
              <w:rPr>
                <w:rFonts w:ascii="TrebuchetMS,Bold" w:eastAsiaTheme="minorHAnsi" w:hAnsi="TrebuchetMS,Bold" w:cs="TrebuchetMS,Bold"/>
                <w:b/>
                <w:bCs/>
                <w:sz w:val="20"/>
                <w:szCs w:val="20"/>
                <w:lang w:eastAsia="en-US"/>
              </w:rPr>
            </w:pPr>
          </w:p>
          <w:p w:rsidR="0034689B" w:rsidRPr="0034689B" w:rsidRDefault="0034689B" w:rsidP="0034689B">
            <w:pPr>
              <w:rPr>
                <w:rFonts w:ascii="TrebuchetMS" w:eastAsiaTheme="minorHAnsi" w:hAnsi="TrebuchetMS" w:cs="TrebuchetMS"/>
                <w:sz w:val="14"/>
                <w:szCs w:val="14"/>
                <w:lang w:eastAsia="en-US"/>
              </w:rPr>
            </w:pPr>
          </w:p>
        </w:tc>
      </w:tr>
      <w:tr w:rsidR="0034689B" w:rsidRPr="0034689B" w:rsidTr="003C750B">
        <w:tc>
          <w:tcPr>
            <w:tcW w:w="4106" w:type="dxa"/>
          </w:tcPr>
          <w:p w:rsidR="0034689B" w:rsidRPr="0034689B" w:rsidRDefault="0034689B" w:rsidP="0034689B">
            <w:pPr>
              <w:rPr>
                <w:rFonts w:ascii="TrebuchetMS" w:eastAsiaTheme="minorHAnsi" w:hAnsi="TrebuchetMS" w:cs="TrebuchetMS"/>
                <w:sz w:val="14"/>
                <w:szCs w:val="14"/>
                <w:lang w:eastAsia="en-US"/>
              </w:rPr>
            </w:pPr>
            <w:r w:rsidRPr="0034689B">
              <w:rPr>
                <w:rFonts w:ascii="TrebuchetMS,Bold" w:eastAsiaTheme="minorHAnsi" w:hAnsi="TrebuchetMS,Bold" w:cs="TrebuchetMS,Bold"/>
                <w:b/>
                <w:bCs/>
                <w:sz w:val="20"/>
                <w:szCs w:val="20"/>
                <w:lang w:eastAsia="en-US"/>
              </w:rPr>
              <w:t>1) Imparare a imparare</w:t>
            </w:r>
          </w:p>
        </w:tc>
        <w:tc>
          <w:tcPr>
            <w:tcW w:w="5522" w:type="dxa"/>
          </w:tcPr>
          <w:p w:rsidR="0034689B" w:rsidRPr="0034689B" w:rsidRDefault="0034689B" w:rsidP="000C5576">
            <w:pPr>
              <w:autoSpaceDE w:val="0"/>
              <w:autoSpaceDN w:val="0"/>
              <w:adjustRightInd w:val="0"/>
              <w:jc w:val="both"/>
              <w:rPr>
                <w:rFonts w:ascii="TrebuchetMS,Italic" w:eastAsiaTheme="minorHAnsi" w:hAnsi="TrebuchetMS,Italic" w:cs="TrebuchetMS,Italic"/>
                <w:i/>
                <w:iCs/>
                <w:sz w:val="20"/>
                <w:szCs w:val="20"/>
                <w:lang w:eastAsia="en-US"/>
              </w:rPr>
            </w:pPr>
            <w:r w:rsidRPr="0034689B">
              <w:rPr>
                <w:rFonts w:ascii="TrebuchetMS,Italic" w:eastAsiaTheme="minorHAnsi" w:hAnsi="TrebuchetMS,Italic" w:cs="TrebuchetMS,Italic"/>
                <w:i/>
                <w:iCs/>
                <w:sz w:val="20"/>
                <w:szCs w:val="20"/>
                <w:lang w:eastAsia="en-US"/>
              </w:rPr>
              <w:t>Organizzare il proprio apprendimento, individuando, scegliendo e utilizzando varie fonti e varie modalità di informazione e di formazione (formale, non formale ed informale), anche in funzione dei tempi disponibili, delle proprie strategie e del proprio metodo di lavoro</w:t>
            </w:r>
            <w:r w:rsidR="000C5576">
              <w:rPr>
                <w:rFonts w:ascii="TrebuchetMS,Italic" w:eastAsiaTheme="minorHAnsi" w:hAnsi="TrebuchetMS,Italic" w:cs="TrebuchetMS,Italic"/>
                <w:i/>
                <w:iCs/>
                <w:sz w:val="20"/>
                <w:szCs w:val="20"/>
                <w:lang w:eastAsia="en-US"/>
              </w:rPr>
              <w:t>.</w:t>
            </w:r>
          </w:p>
          <w:p w:rsidR="0034689B" w:rsidRPr="0034689B" w:rsidRDefault="0034689B" w:rsidP="0034689B">
            <w:pPr>
              <w:autoSpaceDE w:val="0"/>
              <w:autoSpaceDN w:val="0"/>
              <w:adjustRightInd w:val="0"/>
              <w:rPr>
                <w:rFonts w:ascii="TrebuchetMS" w:eastAsiaTheme="minorHAnsi" w:hAnsi="TrebuchetMS" w:cs="TrebuchetMS"/>
                <w:sz w:val="14"/>
                <w:szCs w:val="14"/>
                <w:lang w:eastAsia="en-US"/>
              </w:rPr>
            </w:pPr>
          </w:p>
        </w:tc>
      </w:tr>
      <w:tr w:rsidR="0034689B" w:rsidRPr="0034689B" w:rsidTr="003C750B">
        <w:tc>
          <w:tcPr>
            <w:tcW w:w="4106" w:type="dxa"/>
          </w:tcPr>
          <w:p w:rsidR="0034689B" w:rsidRPr="0034689B" w:rsidRDefault="0034689B" w:rsidP="0034689B">
            <w:pPr>
              <w:rPr>
                <w:rFonts w:ascii="TrebuchetMS" w:eastAsiaTheme="minorHAnsi" w:hAnsi="TrebuchetMS" w:cs="TrebuchetMS"/>
                <w:sz w:val="14"/>
                <w:szCs w:val="14"/>
                <w:lang w:eastAsia="en-US"/>
              </w:rPr>
            </w:pPr>
            <w:r w:rsidRPr="0034689B">
              <w:rPr>
                <w:rFonts w:ascii="TrebuchetMS,Bold" w:eastAsiaTheme="minorHAnsi" w:hAnsi="TrebuchetMS,Bold" w:cs="TrebuchetMS,Bold"/>
                <w:b/>
                <w:bCs/>
                <w:sz w:val="20"/>
                <w:szCs w:val="20"/>
                <w:lang w:eastAsia="en-US"/>
              </w:rPr>
              <w:t>2) Progettare</w:t>
            </w:r>
          </w:p>
        </w:tc>
        <w:tc>
          <w:tcPr>
            <w:tcW w:w="5522" w:type="dxa"/>
          </w:tcPr>
          <w:p w:rsidR="0034689B" w:rsidRPr="0034689B" w:rsidRDefault="0034689B" w:rsidP="000C5576">
            <w:pPr>
              <w:autoSpaceDE w:val="0"/>
              <w:autoSpaceDN w:val="0"/>
              <w:adjustRightInd w:val="0"/>
              <w:jc w:val="both"/>
              <w:rPr>
                <w:rFonts w:ascii="TrebuchetMS,Italic" w:eastAsiaTheme="minorHAnsi" w:hAnsi="TrebuchetMS,Italic" w:cs="TrebuchetMS,Italic"/>
                <w:i/>
                <w:iCs/>
                <w:sz w:val="20"/>
                <w:szCs w:val="20"/>
                <w:lang w:eastAsia="en-US"/>
              </w:rPr>
            </w:pPr>
            <w:r w:rsidRPr="0034689B">
              <w:rPr>
                <w:rFonts w:ascii="TrebuchetMS,Italic" w:eastAsiaTheme="minorHAnsi" w:hAnsi="TrebuchetMS,Italic" w:cs="TrebuchetMS,Italic"/>
                <w:i/>
                <w:iCs/>
                <w:sz w:val="20"/>
                <w:szCs w:val="20"/>
                <w:lang w:eastAsia="en-US"/>
              </w:rPr>
              <w:t>Elaborare e realizzare progetti riguardanti lo sviluppo delle proprie attività di studio e di lavoro, utilizzando le conoscenze apprese per stabilire obiettivi significativi e realistici e le relative priorità, valutando i vincoli e le possibilità esistenti, definendo strategie di azione e verificando i risultati raggiunti</w:t>
            </w:r>
            <w:r w:rsidR="000C5576">
              <w:rPr>
                <w:rFonts w:ascii="TrebuchetMS,Italic" w:eastAsiaTheme="minorHAnsi" w:hAnsi="TrebuchetMS,Italic" w:cs="TrebuchetMS,Italic"/>
                <w:i/>
                <w:iCs/>
                <w:sz w:val="20"/>
                <w:szCs w:val="20"/>
                <w:lang w:eastAsia="en-US"/>
              </w:rPr>
              <w:t>.</w:t>
            </w:r>
          </w:p>
          <w:p w:rsidR="0034689B" w:rsidRPr="0034689B" w:rsidRDefault="0034689B" w:rsidP="000C5576">
            <w:pPr>
              <w:autoSpaceDE w:val="0"/>
              <w:autoSpaceDN w:val="0"/>
              <w:adjustRightInd w:val="0"/>
              <w:jc w:val="both"/>
              <w:rPr>
                <w:rFonts w:ascii="TrebuchetMS" w:eastAsiaTheme="minorHAnsi" w:hAnsi="TrebuchetMS" w:cs="TrebuchetMS"/>
                <w:sz w:val="14"/>
                <w:szCs w:val="14"/>
                <w:lang w:eastAsia="en-US"/>
              </w:rPr>
            </w:pPr>
          </w:p>
        </w:tc>
      </w:tr>
      <w:tr w:rsidR="0034689B" w:rsidRPr="0034689B" w:rsidTr="003C750B">
        <w:tc>
          <w:tcPr>
            <w:tcW w:w="9628" w:type="dxa"/>
            <w:gridSpan w:val="2"/>
          </w:tcPr>
          <w:p w:rsidR="0034689B" w:rsidRPr="0034689B" w:rsidRDefault="0034689B" w:rsidP="000C5576">
            <w:pPr>
              <w:jc w:val="center"/>
              <w:rPr>
                <w:rFonts w:ascii="TrebuchetMS,Bold" w:eastAsiaTheme="minorHAnsi" w:hAnsi="TrebuchetMS,Bold" w:cs="TrebuchetMS,Bold"/>
                <w:b/>
                <w:bCs/>
                <w:sz w:val="20"/>
                <w:szCs w:val="20"/>
                <w:lang w:eastAsia="en-US"/>
              </w:rPr>
            </w:pPr>
            <w:r w:rsidRPr="0034689B">
              <w:rPr>
                <w:rFonts w:ascii="TrebuchetMS,Bold" w:eastAsiaTheme="minorHAnsi" w:hAnsi="TrebuchetMS,Bold" w:cs="TrebuchetMS,Bold"/>
                <w:b/>
                <w:bCs/>
                <w:sz w:val="20"/>
                <w:szCs w:val="20"/>
                <w:lang w:eastAsia="en-US"/>
              </w:rPr>
              <w:t>Ambito RELAZIONE CON GLI ALTRI</w:t>
            </w:r>
          </w:p>
          <w:p w:rsidR="0034689B" w:rsidRPr="0034689B" w:rsidRDefault="0034689B" w:rsidP="0034689B">
            <w:pPr>
              <w:rPr>
                <w:rFonts w:ascii="TrebuchetMS,Bold" w:eastAsiaTheme="minorHAnsi" w:hAnsi="TrebuchetMS,Bold" w:cs="TrebuchetMS,Bold"/>
                <w:b/>
                <w:bCs/>
                <w:sz w:val="20"/>
                <w:szCs w:val="20"/>
                <w:lang w:eastAsia="en-US"/>
              </w:rPr>
            </w:pPr>
          </w:p>
          <w:p w:rsidR="0034689B" w:rsidRPr="0034689B" w:rsidRDefault="0034689B" w:rsidP="0034689B">
            <w:pPr>
              <w:rPr>
                <w:rFonts w:ascii="TrebuchetMS" w:eastAsiaTheme="minorHAnsi" w:hAnsi="TrebuchetMS" w:cs="TrebuchetMS"/>
                <w:sz w:val="14"/>
                <w:szCs w:val="14"/>
                <w:lang w:eastAsia="en-US"/>
              </w:rPr>
            </w:pPr>
          </w:p>
        </w:tc>
      </w:tr>
      <w:tr w:rsidR="0034689B" w:rsidRPr="0034689B" w:rsidTr="003C750B">
        <w:tc>
          <w:tcPr>
            <w:tcW w:w="4106" w:type="dxa"/>
          </w:tcPr>
          <w:p w:rsidR="0034689B" w:rsidRPr="0034689B" w:rsidRDefault="0034689B" w:rsidP="0034689B">
            <w:pPr>
              <w:rPr>
                <w:rFonts w:ascii="TrebuchetMS" w:eastAsiaTheme="minorHAnsi" w:hAnsi="TrebuchetMS" w:cs="TrebuchetMS"/>
                <w:sz w:val="14"/>
                <w:szCs w:val="14"/>
                <w:lang w:eastAsia="en-US"/>
              </w:rPr>
            </w:pPr>
            <w:r w:rsidRPr="0034689B">
              <w:rPr>
                <w:rFonts w:ascii="TrebuchetMS,Bold" w:eastAsiaTheme="minorHAnsi" w:hAnsi="TrebuchetMS,Bold" w:cs="TrebuchetMS,Bold"/>
                <w:b/>
                <w:bCs/>
                <w:sz w:val="20"/>
                <w:szCs w:val="20"/>
                <w:lang w:eastAsia="en-US"/>
              </w:rPr>
              <w:t>3) Comunicare e comprendere</w:t>
            </w:r>
          </w:p>
        </w:tc>
        <w:tc>
          <w:tcPr>
            <w:tcW w:w="5522" w:type="dxa"/>
          </w:tcPr>
          <w:p w:rsidR="000C5576" w:rsidRPr="0034689B" w:rsidRDefault="0034689B" w:rsidP="000C5576">
            <w:pPr>
              <w:autoSpaceDE w:val="0"/>
              <w:autoSpaceDN w:val="0"/>
              <w:adjustRightInd w:val="0"/>
              <w:jc w:val="both"/>
              <w:rPr>
                <w:rFonts w:ascii="TrebuchetMS,Italic" w:eastAsiaTheme="minorHAnsi" w:hAnsi="TrebuchetMS,Italic" w:cs="TrebuchetMS,Italic"/>
                <w:i/>
                <w:iCs/>
                <w:sz w:val="20"/>
                <w:szCs w:val="20"/>
                <w:lang w:eastAsia="en-US"/>
              </w:rPr>
            </w:pPr>
            <w:r w:rsidRPr="0034689B">
              <w:rPr>
                <w:rFonts w:ascii="TrebuchetMS,Italic" w:eastAsiaTheme="minorHAnsi" w:hAnsi="TrebuchetMS,Italic" w:cs="TrebuchetMS,Italic"/>
                <w:i/>
                <w:iCs/>
                <w:sz w:val="20"/>
                <w:szCs w:val="20"/>
                <w:lang w:eastAsia="en-US"/>
              </w:rPr>
              <w:t>Comunicare o comprendere messaggi di genere diverso</w:t>
            </w:r>
            <w:r w:rsidR="000C5576">
              <w:rPr>
                <w:rFonts w:ascii="TrebuchetMS,Italic" w:eastAsiaTheme="minorHAnsi" w:hAnsi="TrebuchetMS,Italic" w:cs="TrebuchetMS,Italic"/>
                <w:i/>
                <w:iCs/>
                <w:sz w:val="20"/>
                <w:szCs w:val="20"/>
                <w:lang w:eastAsia="en-US"/>
              </w:rPr>
              <w:t xml:space="preserve"> </w:t>
            </w:r>
            <w:r w:rsidRPr="0034689B">
              <w:rPr>
                <w:rFonts w:ascii="TrebuchetMS,Italic" w:eastAsiaTheme="minorHAnsi" w:hAnsi="TrebuchetMS,Italic" w:cs="TrebuchetMS,Italic"/>
                <w:i/>
                <w:iCs/>
                <w:sz w:val="20"/>
                <w:szCs w:val="20"/>
                <w:lang w:eastAsia="en-US"/>
              </w:rPr>
              <w:t>(quotidiano, letterario, tecnico, scientifico) e di complessità diversa, trasmessi utilizzando linguaggi diversi (verbale, matematico, scientifico, simbolico, ecc.) mediante diversi supporti (cartacei, informatici e multimediali) o rappresentare eventi, fenomeni, principi, concetti, norme procedure, atteggiamenti, stati d’animo, emozioni,</w:t>
            </w:r>
            <w:r w:rsidR="000C5576" w:rsidRPr="0034689B">
              <w:rPr>
                <w:rFonts w:ascii="TrebuchetMS,Italic" w:eastAsiaTheme="minorHAnsi" w:hAnsi="TrebuchetMS,Italic" w:cs="TrebuchetMS,Italic"/>
                <w:i/>
                <w:iCs/>
                <w:sz w:val="20"/>
                <w:szCs w:val="20"/>
                <w:lang w:eastAsia="en-US"/>
              </w:rPr>
              <w:t xml:space="preserve"> ecc utilizzando linguaggi diversi e diverse conoscenze disciplinari, mediante diversi supporti.</w:t>
            </w:r>
          </w:p>
          <w:p w:rsidR="0034689B" w:rsidRPr="0034689B" w:rsidRDefault="0034689B" w:rsidP="000C5576">
            <w:pPr>
              <w:autoSpaceDE w:val="0"/>
              <w:autoSpaceDN w:val="0"/>
              <w:adjustRightInd w:val="0"/>
              <w:jc w:val="both"/>
              <w:rPr>
                <w:rFonts w:ascii="TrebuchetMS,Italic" w:eastAsiaTheme="minorHAnsi" w:hAnsi="TrebuchetMS,Italic" w:cs="TrebuchetMS,Italic"/>
                <w:i/>
                <w:iCs/>
                <w:sz w:val="20"/>
                <w:szCs w:val="20"/>
                <w:lang w:eastAsia="en-US"/>
              </w:rPr>
            </w:pPr>
          </w:p>
          <w:p w:rsidR="0034689B" w:rsidRPr="0034689B" w:rsidRDefault="0034689B" w:rsidP="000C5576">
            <w:pPr>
              <w:autoSpaceDE w:val="0"/>
              <w:autoSpaceDN w:val="0"/>
              <w:adjustRightInd w:val="0"/>
              <w:jc w:val="both"/>
              <w:rPr>
                <w:rFonts w:ascii="TrebuchetMS" w:eastAsiaTheme="minorHAnsi" w:hAnsi="TrebuchetMS" w:cs="TrebuchetMS"/>
                <w:sz w:val="14"/>
                <w:szCs w:val="14"/>
                <w:lang w:eastAsia="en-US"/>
              </w:rPr>
            </w:pPr>
          </w:p>
        </w:tc>
      </w:tr>
      <w:tr w:rsidR="0034689B" w:rsidRPr="0034689B" w:rsidTr="003C750B">
        <w:tc>
          <w:tcPr>
            <w:tcW w:w="4106" w:type="dxa"/>
          </w:tcPr>
          <w:p w:rsidR="0034689B" w:rsidRPr="0034689B" w:rsidRDefault="0034689B" w:rsidP="0034689B">
            <w:pPr>
              <w:rPr>
                <w:rFonts w:ascii="TrebuchetMS" w:eastAsiaTheme="minorHAnsi" w:hAnsi="TrebuchetMS" w:cs="TrebuchetMS"/>
                <w:sz w:val="14"/>
                <w:szCs w:val="14"/>
                <w:lang w:eastAsia="en-US"/>
              </w:rPr>
            </w:pPr>
            <w:r w:rsidRPr="0034689B">
              <w:rPr>
                <w:rFonts w:ascii="TrebuchetMS,Bold" w:eastAsiaTheme="minorHAnsi" w:hAnsi="TrebuchetMS,Bold" w:cs="TrebuchetMS,Bold"/>
                <w:b/>
                <w:bCs/>
                <w:sz w:val="20"/>
                <w:szCs w:val="20"/>
                <w:lang w:eastAsia="en-US"/>
              </w:rPr>
              <w:t>4) Collaborare e partecipare</w:t>
            </w:r>
          </w:p>
        </w:tc>
        <w:tc>
          <w:tcPr>
            <w:tcW w:w="5522" w:type="dxa"/>
          </w:tcPr>
          <w:p w:rsidR="0034689B" w:rsidRPr="0034689B" w:rsidRDefault="0034689B" w:rsidP="000C5576">
            <w:pPr>
              <w:autoSpaceDE w:val="0"/>
              <w:autoSpaceDN w:val="0"/>
              <w:adjustRightInd w:val="0"/>
              <w:jc w:val="both"/>
              <w:rPr>
                <w:rFonts w:ascii="TrebuchetMS,Italic" w:eastAsiaTheme="minorHAnsi" w:hAnsi="TrebuchetMS,Italic" w:cs="TrebuchetMS,Italic"/>
                <w:i/>
                <w:iCs/>
                <w:sz w:val="20"/>
                <w:szCs w:val="20"/>
                <w:lang w:eastAsia="en-US"/>
              </w:rPr>
            </w:pPr>
            <w:r w:rsidRPr="0034689B">
              <w:rPr>
                <w:rFonts w:ascii="TrebuchetMS,Italic" w:eastAsiaTheme="minorHAnsi" w:hAnsi="TrebuchetMS,Italic" w:cs="TrebuchetMS,Italic"/>
                <w:i/>
                <w:iCs/>
                <w:sz w:val="20"/>
                <w:szCs w:val="20"/>
                <w:lang w:eastAsia="en-US"/>
              </w:rPr>
              <w:t>Interagire in gruppo, comprendendo i diversi punti di vista, valorizzando le proprie e altrui capacità, gestendo la conflittualità, contribuendo all’apprendimento comune ed alla realizzazione delle attività collettive, nel riconoscimento</w:t>
            </w:r>
          </w:p>
          <w:p w:rsidR="0034689B" w:rsidRPr="0034689B" w:rsidRDefault="0034689B" w:rsidP="000C5576">
            <w:pPr>
              <w:autoSpaceDE w:val="0"/>
              <w:autoSpaceDN w:val="0"/>
              <w:adjustRightInd w:val="0"/>
              <w:jc w:val="both"/>
              <w:rPr>
                <w:rFonts w:ascii="TrebuchetMS,Italic" w:eastAsiaTheme="minorHAnsi" w:hAnsi="TrebuchetMS,Italic" w:cs="TrebuchetMS,Italic"/>
                <w:i/>
                <w:iCs/>
                <w:sz w:val="20"/>
                <w:szCs w:val="20"/>
                <w:lang w:eastAsia="en-US"/>
              </w:rPr>
            </w:pPr>
            <w:r w:rsidRPr="0034689B">
              <w:rPr>
                <w:rFonts w:ascii="TrebuchetMS,Italic" w:eastAsiaTheme="minorHAnsi" w:hAnsi="TrebuchetMS,Italic" w:cs="TrebuchetMS,Italic"/>
                <w:i/>
                <w:iCs/>
                <w:sz w:val="20"/>
                <w:szCs w:val="20"/>
                <w:lang w:eastAsia="en-US"/>
              </w:rPr>
              <w:t>dei diritti fondamentali degli altri.</w:t>
            </w:r>
          </w:p>
          <w:p w:rsidR="0034689B" w:rsidRPr="0034689B" w:rsidRDefault="0034689B" w:rsidP="0034689B">
            <w:pPr>
              <w:autoSpaceDE w:val="0"/>
              <w:autoSpaceDN w:val="0"/>
              <w:adjustRightInd w:val="0"/>
              <w:rPr>
                <w:rFonts w:ascii="TrebuchetMS" w:eastAsiaTheme="minorHAnsi" w:hAnsi="TrebuchetMS" w:cs="TrebuchetMS"/>
                <w:sz w:val="14"/>
                <w:szCs w:val="14"/>
                <w:lang w:eastAsia="en-US"/>
              </w:rPr>
            </w:pPr>
          </w:p>
        </w:tc>
      </w:tr>
      <w:tr w:rsidR="0034689B" w:rsidRPr="0034689B" w:rsidTr="003C750B">
        <w:tc>
          <w:tcPr>
            <w:tcW w:w="4106" w:type="dxa"/>
          </w:tcPr>
          <w:p w:rsidR="0034689B" w:rsidRPr="0034689B" w:rsidRDefault="0034689B" w:rsidP="0034689B">
            <w:pPr>
              <w:autoSpaceDE w:val="0"/>
              <w:autoSpaceDN w:val="0"/>
              <w:adjustRightInd w:val="0"/>
              <w:rPr>
                <w:rFonts w:ascii="TrebuchetMS,Bold" w:eastAsiaTheme="minorHAnsi" w:hAnsi="TrebuchetMS,Bold" w:cs="TrebuchetMS,Bold"/>
                <w:b/>
                <w:bCs/>
                <w:sz w:val="20"/>
                <w:szCs w:val="20"/>
                <w:lang w:eastAsia="en-US"/>
              </w:rPr>
            </w:pPr>
            <w:r w:rsidRPr="0034689B">
              <w:rPr>
                <w:rFonts w:ascii="TrebuchetMS,Bold" w:eastAsiaTheme="minorHAnsi" w:hAnsi="TrebuchetMS,Bold" w:cs="TrebuchetMS,Bold"/>
                <w:b/>
                <w:bCs/>
                <w:sz w:val="20"/>
                <w:szCs w:val="20"/>
                <w:lang w:eastAsia="en-US"/>
              </w:rPr>
              <w:t>5) Agire in modo autonomo e</w:t>
            </w:r>
          </w:p>
          <w:p w:rsidR="0034689B" w:rsidRPr="0034689B" w:rsidRDefault="0034689B" w:rsidP="0034689B">
            <w:pPr>
              <w:rPr>
                <w:rFonts w:ascii="TrebuchetMS" w:eastAsiaTheme="minorHAnsi" w:hAnsi="TrebuchetMS" w:cs="TrebuchetMS"/>
                <w:sz w:val="14"/>
                <w:szCs w:val="14"/>
                <w:lang w:eastAsia="en-US"/>
              </w:rPr>
            </w:pPr>
            <w:r w:rsidRPr="0034689B">
              <w:rPr>
                <w:rFonts w:ascii="TrebuchetMS,Bold" w:eastAsiaTheme="minorHAnsi" w:hAnsi="TrebuchetMS,Bold" w:cs="TrebuchetMS,Bold"/>
                <w:b/>
                <w:bCs/>
                <w:sz w:val="20"/>
                <w:szCs w:val="20"/>
                <w:lang w:eastAsia="en-US"/>
              </w:rPr>
              <w:t>responsabile</w:t>
            </w:r>
          </w:p>
        </w:tc>
        <w:tc>
          <w:tcPr>
            <w:tcW w:w="5522" w:type="dxa"/>
          </w:tcPr>
          <w:p w:rsidR="0034689B" w:rsidRPr="0034689B" w:rsidRDefault="0034689B" w:rsidP="000C5576">
            <w:pPr>
              <w:autoSpaceDE w:val="0"/>
              <w:autoSpaceDN w:val="0"/>
              <w:adjustRightInd w:val="0"/>
              <w:jc w:val="both"/>
              <w:rPr>
                <w:rFonts w:ascii="TrebuchetMS,Italic" w:eastAsiaTheme="minorHAnsi" w:hAnsi="TrebuchetMS,Italic" w:cs="TrebuchetMS,Italic"/>
                <w:i/>
                <w:iCs/>
                <w:sz w:val="20"/>
                <w:szCs w:val="20"/>
                <w:lang w:eastAsia="en-US"/>
              </w:rPr>
            </w:pPr>
            <w:r w:rsidRPr="0034689B">
              <w:rPr>
                <w:rFonts w:ascii="TrebuchetMS,Italic" w:eastAsiaTheme="minorHAnsi" w:hAnsi="TrebuchetMS,Italic" w:cs="TrebuchetMS,Italic"/>
                <w:i/>
                <w:iCs/>
                <w:sz w:val="20"/>
                <w:szCs w:val="20"/>
                <w:lang w:eastAsia="en-US"/>
              </w:rPr>
              <w:t>Sapersi inserire in modo attivo e consapevole nella vita sociale e far valere al suo interno i propri diritti e bisogni riconoscendo al contempo quelli altrui, le opportunità comuni, i limiti, le regole, le responsabilità</w:t>
            </w:r>
            <w:r w:rsidR="000C5576">
              <w:rPr>
                <w:rFonts w:ascii="TrebuchetMS,Italic" w:eastAsiaTheme="minorHAnsi" w:hAnsi="TrebuchetMS,Italic" w:cs="TrebuchetMS,Italic"/>
                <w:i/>
                <w:iCs/>
                <w:sz w:val="20"/>
                <w:szCs w:val="20"/>
                <w:lang w:eastAsia="en-US"/>
              </w:rPr>
              <w:t>.</w:t>
            </w:r>
          </w:p>
          <w:p w:rsidR="0034689B" w:rsidRPr="0034689B" w:rsidRDefault="0034689B" w:rsidP="0034689B">
            <w:pPr>
              <w:autoSpaceDE w:val="0"/>
              <w:autoSpaceDN w:val="0"/>
              <w:adjustRightInd w:val="0"/>
              <w:rPr>
                <w:rFonts w:ascii="TrebuchetMS" w:eastAsiaTheme="minorHAnsi" w:hAnsi="TrebuchetMS" w:cs="TrebuchetMS"/>
                <w:sz w:val="14"/>
                <w:szCs w:val="14"/>
                <w:lang w:eastAsia="en-US"/>
              </w:rPr>
            </w:pPr>
          </w:p>
        </w:tc>
      </w:tr>
      <w:tr w:rsidR="0034689B" w:rsidRPr="0034689B" w:rsidTr="003C750B">
        <w:tc>
          <w:tcPr>
            <w:tcW w:w="9628" w:type="dxa"/>
            <w:gridSpan w:val="2"/>
          </w:tcPr>
          <w:p w:rsidR="0034689B" w:rsidRPr="0034689B" w:rsidRDefault="0034689B" w:rsidP="000C5576">
            <w:pPr>
              <w:jc w:val="center"/>
              <w:rPr>
                <w:rFonts w:ascii="TrebuchetMS,Bold" w:eastAsiaTheme="minorHAnsi" w:hAnsi="TrebuchetMS,Bold" w:cs="TrebuchetMS,Bold"/>
                <w:b/>
                <w:bCs/>
                <w:sz w:val="20"/>
                <w:szCs w:val="20"/>
                <w:lang w:eastAsia="en-US"/>
              </w:rPr>
            </w:pPr>
            <w:r w:rsidRPr="0034689B">
              <w:rPr>
                <w:rFonts w:ascii="TrebuchetMS,Bold" w:eastAsiaTheme="minorHAnsi" w:hAnsi="TrebuchetMS,Bold" w:cs="TrebuchetMS,Bold"/>
                <w:b/>
                <w:bCs/>
                <w:sz w:val="20"/>
                <w:szCs w:val="20"/>
                <w:lang w:eastAsia="en-US"/>
              </w:rPr>
              <w:t>Ambito RAPPORTO CON LA REALTA’</w:t>
            </w:r>
          </w:p>
          <w:p w:rsidR="0034689B" w:rsidRPr="0034689B" w:rsidRDefault="0034689B" w:rsidP="0034689B">
            <w:pPr>
              <w:rPr>
                <w:rFonts w:ascii="TrebuchetMS,Bold" w:eastAsiaTheme="minorHAnsi" w:hAnsi="TrebuchetMS,Bold" w:cs="TrebuchetMS,Bold"/>
                <w:b/>
                <w:bCs/>
                <w:sz w:val="20"/>
                <w:szCs w:val="20"/>
                <w:lang w:eastAsia="en-US"/>
              </w:rPr>
            </w:pPr>
          </w:p>
          <w:p w:rsidR="0034689B" w:rsidRPr="0034689B" w:rsidRDefault="0034689B" w:rsidP="0034689B">
            <w:pPr>
              <w:rPr>
                <w:rFonts w:ascii="TrebuchetMS" w:eastAsiaTheme="minorHAnsi" w:hAnsi="TrebuchetMS" w:cs="TrebuchetMS"/>
                <w:sz w:val="14"/>
                <w:szCs w:val="14"/>
                <w:lang w:eastAsia="en-US"/>
              </w:rPr>
            </w:pPr>
          </w:p>
        </w:tc>
      </w:tr>
      <w:tr w:rsidR="0034689B" w:rsidRPr="0034689B" w:rsidTr="003C750B">
        <w:tc>
          <w:tcPr>
            <w:tcW w:w="4106" w:type="dxa"/>
          </w:tcPr>
          <w:p w:rsidR="0034689B" w:rsidRPr="0034689B" w:rsidRDefault="0034689B" w:rsidP="0034689B">
            <w:pPr>
              <w:rPr>
                <w:rFonts w:ascii="TrebuchetMS" w:eastAsiaTheme="minorHAnsi" w:hAnsi="TrebuchetMS" w:cs="TrebuchetMS"/>
                <w:sz w:val="14"/>
                <w:szCs w:val="14"/>
                <w:lang w:eastAsia="en-US"/>
              </w:rPr>
            </w:pPr>
            <w:r w:rsidRPr="0034689B">
              <w:rPr>
                <w:rFonts w:ascii="TrebuchetMS,Bold" w:eastAsiaTheme="minorHAnsi" w:hAnsi="TrebuchetMS,Bold" w:cs="TrebuchetMS,Bold"/>
                <w:b/>
                <w:bCs/>
                <w:sz w:val="20"/>
                <w:szCs w:val="20"/>
                <w:lang w:eastAsia="en-US"/>
              </w:rPr>
              <w:lastRenderedPageBreak/>
              <w:t>6) Risolvere problemi*</w:t>
            </w:r>
          </w:p>
        </w:tc>
        <w:tc>
          <w:tcPr>
            <w:tcW w:w="5522" w:type="dxa"/>
          </w:tcPr>
          <w:p w:rsidR="000C5576" w:rsidRPr="0034689B" w:rsidRDefault="0034689B" w:rsidP="000C5576">
            <w:pPr>
              <w:autoSpaceDE w:val="0"/>
              <w:autoSpaceDN w:val="0"/>
              <w:adjustRightInd w:val="0"/>
              <w:jc w:val="both"/>
              <w:rPr>
                <w:rFonts w:ascii="TrebuchetMS,Italic" w:eastAsiaTheme="minorHAnsi" w:hAnsi="TrebuchetMS,Italic" w:cs="TrebuchetMS,Italic"/>
                <w:i/>
                <w:iCs/>
                <w:sz w:val="20"/>
                <w:szCs w:val="20"/>
                <w:lang w:eastAsia="en-US"/>
              </w:rPr>
            </w:pPr>
            <w:r w:rsidRPr="0034689B">
              <w:rPr>
                <w:rFonts w:ascii="TrebuchetMS,Italic" w:eastAsiaTheme="minorHAnsi" w:hAnsi="TrebuchetMS,Italic" w:cs="TrebuchetMS,Italic"/>
                <w:i/>
                <w:iCs/>
                <w:sz w:val="20"/>
                <w:szCs w:val="20"/>
                <w:lang w:eastAsia="en-US"/>
              </w:rPr>
              <w:t>Affrontare situazioni problematiche costruendo e verificando ipotesi, individuando le fonti e le risorse adeguate, raccogliendo e valutando i dati, proponendo soluzioni utilizzando, secondo il tipo di problema, contenuti e metodi</w:t>
            </w:r>
            <w:r w:rsidR="000C5576" w:rsidRPr="0034689B">
              <w:rPr>
                <w:rFonts w:ascii="TrebuchetMS,Italic" w:eastAsiaTheme="minorHAnsi" w:hAnsi="TrebuchetMS,Italic" w:cs="TrebuchetMS,Italic"/>
                <w:i/>
                <w:iCs/>
                <w:sz w:val="20"/>
                <w:szCs w:val="20"/>
                <w:lang w:eastAsia="en-US"/>
              </w:rPr>
              <w:t xml:space="preserve"> delle diverse discipline.</w:t>
            </w:r>
          </w:p>
          <w:p w:rsidR="0034689B" w:rsidRPr="0034689B" w:rsidRDefault="0034689B" w:rsidP="000C5576">
            <w:pPr>
              <w:autoSpaceDE w:val="0"/>
              <w:autoSpaceDN w:val="0"/>
              <w:adjustRightInd w:val="0"/>
              <w:jc w:val="both"/>
              <w:rPr>
                <w:rFonts w:ascii="TrebuchetMS" w:eastAsiaTheme="minorHAnsi" w:hAnsi="TrebuchetMS" w:cs="TrebuchetMS"/>
                <w:sz w:val="14"/>
                <w:szCs w:val="14"/>
                <w:lang w:eastAsia="en-US"/>
              </w:rPr>
            </w:pPr>
          </w:p>
        </w:tc>
      </w:tr>
      <w:tr w:rsidR="0034689B" w:rsidRPr="0034689B" w:rsidTr="003C750B">
        <w:tc>
          <w:tcPr>
            <w:tcW w:w="4106" w:type="dxa"/>
          </w:tcPr>
          <w:p w:rsidR="0034689B" w:rsidRPr="0034689B" w:rsidRDefault="0034689B" w:rsidP="0034689B">
            <w:pPr>
              <w:autoSpaceDE w:val="0"/>
              <w:autoSpaceDN w:val="0"/>
              <w:adjustRightInd w:val="0"/>
              <w:rPr>
                <w:rFonts w:ascii="TrebuchetMS,Bold" w:eastAsiaTheme="minorHAnsi" w:hAnsi="TrebuchetMS,Bold" w:cs="TrebuchetMS,Bold"/>
                <w:b/>
                <w:bCs/>
                <w:sz w:val="20"/>
                <w:szCs w:val="20"/>
                <w:lang w:eastAsia="en-US"/>
              </w:rPr>
            </w:pPr>
            <w:r w:rsidRPr="0034689B">
              <w:rPr>
                <w:rFonts w:ascii="TrebuchetMS,Bold" w:eastAsiaTheme="minorHAnsi" w:hAnsi="TrebuchetMS,Bold" w:cs="TrebuchetMS,Bold"/>
                <w:b/>
                <w:bCs/>
                <w:sz w:val="20"/>
                <w:szCs w:val="20"/>
                <w:lang w:eastAsia="en-US"/>
              </w:rPr>
              <w:t>7) Individuare collegamenti e</w:t>
            </w:r>
          </w:p>
          <w:p w:rsidR="0034689B" w:rsidRPr="0034689B" w:rsidRDefault="0034689B" w:rsidP="0034689B">
            <w:pPr>
              <w:rPr>
                <w:rFonts w:ascii="TrebuchetMS" w:eastAsiaTheme="minorHAnsi" w:hAnsi="TrebuchetMS" w:cs="TrebuchetMS"/>
                <w:sz w:val="14"/>
                <w:szCs w:val="14"/>
                <w:lang w:eastAsia="en-US"/>
              </w:rPr>
            </w:pPr>
            <w:r w:rsidRPr="0034689B">
              <w:rPr>
                <w:rFonts w:ascii="TrebuchetMS,Bold" w:eastAsiaTheme="minorHAnsi" w:hAnsi="TrebuchetMS,Bold" w:cs="TrebuchetMS,Bold"/>
                <w:b/>
                <w:bCs/>
                <w:sz w:val="20"/>
                <w:szCs w:val="20"/>
                <w:lang w:eastAsia="en-US"/>
              </w:rPr>
              <w:t>relazioni</w:t>
            </w:r>
          </w:p>
        </w:tc>
        <w:tc>
          <w:tcPr>
            <w:tcW w:w="5522" w:type="dxa"/>
          </w:tcPr>
          <w:p w:rsidR="000C5576" w:rsidRPr="0034689B" w:rsidRDefault="0034689B" w:rsidP="000C5576">
            <w:pPr>
              <w:autoSpaceDE w:val="0"/>
              <w:autoSpaceDN w:val="0"/>
              <w:adjustRightInd w:val="0"/>
              <w:jc w:val="both"/>
              <w:rPr>
                <w:rFonts w:ascii="TrebuchetMS,Italic" w:eastAsiaTheme="minorHAnsi" w:hAnsi="TrebuchetMS,Italic" w:cs="TrebuchetMS,Italic"/>
                <w:i/>
                <w:iCs/>
                <w:sz w:val="20"/>
                <w:szCs w:val="20"/>
                <w:lang w:eastAsia="en-US"/>
              </w:rPr>
            </w:pPr>
            <w:r w:rsidRPr="0034689B">
              <w:rPr>
                <w:rFonts w:ascii="TrebuchetMS,Italic" w:eastAsiaTheme="minorHAnsi" w:hAnsi="TrebuchetMS,Italic" w:cs="TrebuchetMS,Italic"/>
                <w:i/>
                <w:iCs/>
                <w:sz w:val="20"/>
                <w:szCs w:val="20"/>
                <w:lang w:eastAsia="en-US"/>
              </w:rPr>
              <w:t>Individuare e rappresentare, elaborando argomenti coerenti, collegamenti e relazioni tra fenomeni, eventi e concetti diversi, anche appartenenti a diversi ambiti disciplinari, e lontani nello spazio e nel tempo, cogliendone la natura sistemica, individuando analogie e differenze, coerenze ed incoerenze, cause ed effetti e la loro natura</w:t>
            </w:r>
            <w:r w:rsidR="000C5576" w:rsidRPr="0034689B">
              <w:rPr>
                <w:rFonts w:ascii="TrebuchetMS,Italic" w:eastAsiaTheme="minorHAnsi" w:hAnsi="TrebuchetMS,Italic" w:cs="TrebuchetMS,Italic"/>
                <w:i/>
                <w:iCs/>
                <w:sz w:val="20"/>
                <w:szCs w:val="20"/>
                <w:lang w:eastAsia="en-US"/>
              </w:rPr>
              <w:t xml:space="preserve"> probabilistica.</w:t>
            </w:r>
          </w:p>
          <w:p w:rsidR="0034689B" w:rsidRPr="0034689B" w:rsidRDefault="0034689B" w:rsidP="000C5576">
            <w:pPr>
              <w:autoSpaceDE w:val="0"/>
              <w:autoSpaceDN w:val="0"/>
              <w:adjustRightInd w:val="0"/>
              <w:jc w:val="both"/>
              <w:rPr>
                <w:rFonts w:ascii="TrebuchetMS,Italic" w:eastAsiaTheme="minorHAnsi" w:hAnsi="TrebuchetMS,Italic" w:cs="TrebuchetMS,Italic"/>
                <w:i/>
                <w:iCs/>
                <w:sz w:val="20"/>
                <w:szCs w:val="20"/>
                <w:lang w:eastAsia="en-US"/>
              </w:rPr>
            </w:pPr>
          </w:p>
          <w:p w:rsidR="0034689B" w:rsidRPr="0034689B" w:rsidRDefault="0034689B" w:rsidP="000C5576">
            <w:pPr>
              <w:autoSpaceDE w:val="0"/>
              <w:autoSpaceDN w:val="0"/>
              <w:adjustRightInd w:val="0"/>
              <w:jc w:val="both"/>
              <w:rPr>
                <w:rFonts w:ascii="TrebuchetMS" w:eastAsiaTheme="minorHAnsi" w:hAnsi="TrebuchetMS" w:cs="TrebuchetMS"/>
                <w:sz w:val="14"/>
                <w:szCs w:val="14"/>
                <w:lang w:eastAsia="en-US"/>
              </w:rPr>
            </w:pPr>
          </w:p>
        </w:tc>
      </w:tr>
      <w:tr w:rsidR="0034689B" w:rsidRPr="0034689B" w:rsidTr="003C750B">
        <w:tc>
          <w:tcPr>
            <w:tcW w:w="4106" w:type="dxa"/>
          </w:tcPr>
          <w:p w:rsidR="0034689B" w:rsidRPr="0034689B" w:rsidRDefault="0034689B" w:rsidP="0034689B">
            <w:pPr>
              <w:autoSpaceDE w:val="0"/>
              <w:autoSpaceDN w:val="0"/>
              <w:adjustRightInd w:val="0"/>
              <w:rPr>
                <w:rFonts w:ascii="TrebuchetMS,Bold" w:eastAsiaTheme="minorHAnsi" w:hAnsi="TrebuchetMS,Bold" w:cs="TrebuchetMS,Bold"/>
                <w:b/>
                <w:bCs/>
                <w:sz w:val="20"/>
                <w:szCs w:val="20"/>
                <w:lang w:eastAsia="en-US"/>
              </w:rPr>
            </w:pPr>
            <w:r w:rsidRPr="0034689B">
              <w:rPr>
                <w:rFonts w:ascii="TrebuchetMS,Bold" w:eastAsiaTheme="minorHAnsi" w:hAnsi="TrebuchetMS,Bold" w:cs="TrebuchetMS,Bold"/>
                <w:b/>
                <w:bCs/>
                <w:sz w:val="20"/>
                <w:szCs w:val="20"/>
                <w:lang w:eastAsia="en-US"/>
              </w:rPr>
              <w:t>8) Acquisire ed interpretare</w:t>
            </w:r>
          </w:p>
          <w:p w:rsidR="0034689B" w:rsidRPr="0034689B" w:rsidRDefault="0034689B" w:rsidP="0034689B">
            <w:pPr>
              <w:rPr>
                <w:rFonts w:ascii="TrebuchetMS" w:eastAsiaTheme="minorHAnsi" w:hAnsi="TrebuchetMS" w:cs="TrebuchetMS"/>
                <w:sz w:val="14"/>
                <w:szCs w:val="14"/>
                <w:lang w:eastAsia="en-US"/>
              </w:rPr>
            </w:pPr>
            <w:r w:rsidRPr="0034689B">
              <w:rPr>
                <w:rFonts w:ascii="TrebuchetMS,Bold" w:eastAsiaTheme="minorHAnsi" w:hAnsi="TrebuchetMS,Bold" w:cs="TrebuchetMS,Bold"/>
                <w:b/>
                <w:bCs/>
                <w:sz w:val="20"/>
                <w:szCs w:val="20"/>
                <w:lang w:eastAsia="en-US"/>
              </w:rPr>
              <w:t>l’informazione</w:t>
            </w:r>
          </w:p>
        </w:tc>
        <w:tc>
          <w:tcPr>
            <w:tcW w:w="5522" w:type="dxa"/>
          </w:tcPr>
          <w:p w:rsidR="000C5576" w:rsidRPr="0034689B" w:rsidRDefault="0034689B" w:rsidP="000C5576">
            <w:pPr>
              <w:autoSpaceDE w:val="0"/>
              <w:autoSpaceDN w:val="0"/>
              <w:adjustRightInd w:val="0"/>
              <w:jc w:val="both"/>
              <w:rPr>
                <w:rFonts w:ascii="TrebuchetMS,Italic" w:eastAsiaTheme="minorHAnsi" w:hAnsi="TrebuchetMS,Italic" w:cs="TrebuchetMS,Italic"/>
                <w:i/>
                <w:iCs/>
                <w:sz w:val="20"/>
                <w:szCs w:val="20"/>
                <w:lang w:eastAsia="en-US"/>
              </w:rPr>
            </w:pPr>
            <w:r w:rsidRPr="0034689B">
              <w:rPr>
                <w:rFonts w:ascii="TrebuchetMS,Italic" w:eastAsiaTheme="minorHAnsi" w:hAnsi="TrebuchetMS,Italic" w:cs="TrebuchetMS,Italic"/>
                <w:i/>
                <w:iCs/>
                <w:sz w:val="20"/>
                <w:szCs w:val="20"/>
                <w:lang w:eastAsia="en-US"/>
              </w:rPr>
              <w:t>Acquisire ed interpretare criticamente l’informazione ricevuta nei diversi ambiti ed attraverso diversi strumenti comunicativi, valutandone l’attendibilità e l’utilità, distinguendo</w:t>
            </w:r>
            <w:r w:rsidR="000C5576" w:rsidRPr="0034689B">
              <w:rPr>
                <w:rFonts w:ascii="TrebuchetMS,Italic" w:eastAsiaTheme="minorHAnsi" w:hAnsi="TrebuchetMS,Italic" w:cs="TrebuchetMS,Italic"/>
                <w:i/>
                <w:iCs/>
                <w:sz w:val="20"/>
                <w:szCs w:val="20"/>
                <w:lang w:eastAsia="en-US"/>
              </w:rPr>
              <w:t xml:space="preserve"> fatti e opinioni.</w:t>
            </w:r>
          </w:p>
          <w:p w:rsidR="0034689B" w:rsidRPr="0034689B" w:rsidRDefault="0034689B" w:rsidP="000C5576">
            <w:pPr>
              <w:autoSpaceDE w:val="0"/>
              <w:autoSpaceDN w:val="0"/>
              <w:adjustRightInd w:val="0"/>
              <w:jc w:val="both"/>
              <w:rPr>
                <w:rFonts w:ascii="TrebuchetMS" w:eastAsiaTheme="minorHAnsi" w:hAnsi="TrebuchetMS" w:cs="TrebuchetMS"/>
                <w:sz w:val="14"/>
                <w:szCs w:val="14"/>
                <w:lang w:eastAsia="en-US"/>
              </w:rPr>
            </w:pPr>
          </w:p>
        </w:tc>
      </w:tr>
    </w:tbl>
    <w:p w:rsidR="0034689B" w:rsidRPr="0034689B" w:rsidRDefault="0034689B" w:rsidP="0034689B">
      <w:pPr>
        <w:spacing w:after="160" w:line="259" w:lineRule="auto"/>
        <w:rPr>
          <w:rFonts w:ascii="TrebuchetMS" w:eastAsiaTheme="minorHAnsi" w:hAnsi="TrebuchetMS" w:cs="TrebuchetMS"/>
          <w:sz w:val="14"/>
          <w:szCs w:val="14"/>
          <w:lang w:eastAsia="en-US"/>
        </w:rPr>
      </w:pPr>
    </w:p>
    <w:p w:rsidR="0034689B" w:rsidRPr="0034689B" w:rsidRDefault="0034689B" w:rsidP="0034689B">
      <w:pPr>
        <w:spacing w:after="160" w:line="259" w:lineRule="auto"/>
        <w:rPr>
          <w:rFonts w:ascii="TrebuchetMS,Bold" w:eastAsiaTheme="minorHAnsi" w:hAnsi="TrebuchetMS,Bold" w:cs="TrebuchetMS,Bold"/>
          <w:b/>
          <w:bCs/>
          <w:lang w:eastAsia="en-US"/>
        </w:rPr>
      </w:pPr>
      <w:r w:rsidRPr="0034689B">
        <w:rPr>
          <w:rFonts w:ascii="TrebuchetMS,Bold" w:eastAsiaTheme="minorHAnsi" w:hAnsi="TrebuchetMS,Bold" w:cs="TrebuchetMS,Bold"/>
          <w:b/>
          <w:bCs/>
          <w:lang w:eastAsia="en-US"/>
        </w:rPr>
        <w:t>2. PROPOSTA DI VALUTAZIONE DELLE COMPETENZE DI CITTADINANZA</w:t>
      </w:r>
    </w:p>
    <w:p w:rsidR="0034689B" w:rsidRPr="0034689B" w:rsidRDefault="0034689B" w:rsidP="0034689B">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 xml:space="preserve">Nell’ambito della valutazione e certificazione delle competenze, agli insegnanti viene chiesto di aiutare </w:t>
      </w:r>
      <w:r>
        <w:rPr>
          <w:rFonts w:ascii="TrebuchetMS" w:eastAsiaTheme="minorHAnsi" w:hAnsi="TrebuchetMS" w:cs="TrebuchetMS"/>
          <w:sz w:val="22"/>
          <w:szCs w:val="22"/>
          <w:lang w:eastAsia="en-US"/>
        </w:rPr>
        <w:t>lo</w:t>
      </w:r>
      <w:r w:rsidRPr="0034689B">
        <w:rPr>
          <w:rFonts w:ascii="TrebuchetMS" w:eastAsiaTheme="minorHAnsi" w:hAnsi="TrebuchetMS" w:cs="TrebuchetMS"/>
          <w:sz w:val="22"/>
          <w:szCs w:val="22"/>
          <w:lang w:eastAsia="en-US"/>
        </w:rPr>
        <w:t xml:space="preserve"> student</w:t>
      </w:r>
      <w:r>
        <w:rPr>
          <w:rFonts w:ascii="TrebuchetMS" w:eastAsiaTheme="minorHAnsi" w:hAnsi="TrebuchetMS" w:cs="TrebuchetMS"/>
          <w:sz w:val="22"/>
          <w:szCs w:val="22"/>
          <w:lang w:eastAsia="en-US"/>
        </w:rPr>
        <w:t>e</w:t>
      </w:r>
      <w:r w:rsidRPr="0034689B">
        <w:rPr>
          <w:rFonts w:ascii="TrebuchetMS" w:eastAsiaTheme="minorHAnsi" w:hAnsi="TrebuchetMS" w:cs="TrebuchetMS"/>
          <w:sz w:val="22"/>
          <w:szCs w:val="22"/>
          <w:lang w:eastAsia="en-US"/>
        </w:rPr>
        <w:t xml:space="preserve"> a riflettere sulle </w:t>
      </w:r>
      <w:r>
        <w:rPr>
          <w:rFonts w:ascii="TrebuchetMS" w:eastAsiaTheme="minorHAnsi" w:hAnsi="TrebuchetMS" w:cs="TrebuchetMS"/>
          <w:sz w:val="22"/>
          <w:szCs w:val="22"/>
          <w:lang w:eastAsia="en-US"/>
        </w:rPr>
        <w:t>sue</w:t>
      </w:r>
      <w:r w:rsidRPr="0034689B">
        <w:rPr>
          <w:rFonts w:ascii="TrebuchetMS" w:eastAsiaTheme="minorHAnsi" w:hAnsi="TrebuchetMS" w:cs="TrebuchetMS"/>
          <w:sz w:val="22"/>
          <w:szCs w:val="22"/>
          <w:lang w:eastAsia="en-US"/>
        </w:rPr>
        <w:t xml:space="preserve"> esperienze di apprendimento e di valutar</w:t>
      </w:r>
      <w:r>
        <w:rPr>
          <w:rFonts w:ascii="TrebuchetMS" w:eastAsiaTheme="minorHAnsi" w:hAnsi="TrebuchetMS" w:cs="TrebuchetMS"/>
          <w:sz w:val="22"/>
          <w:szCs w:val="22"/>
          <w:lang w:eastAsia="en-US"/>
        </w:rPr>
        <w:t>ne</w:t>
      </w:r>
      <w:r w:rsidRPr="0034689B">
        <w:rPr>
          <w:rFonts w:ascii="TrebuchetMS" w:eastAsiaTheme="minorHAnsi" w:hAnsi="TrebuchetMS" w:cs="TrebuchetMS"/>
          <w:sz w:val="22"/>
          <w:szCs w:val="22"/>
          <w:lang w:eastAsia="en-US"/>
        </w:rPr>
        <w:t xml:space="preserve"> la competenza acquisita osservandolo al lavoro e individuando, nel suo agire, opportuni indicatori di competenza</w:t>
      </w:r>
    </w:p>
    <w:p w:rsidR="0034689B" w:rsidRPr="0034689B" w:rsidRDefault="0034689B" w:rsidP="0034689B">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(ricordando che la competenza è un “sapere agito”: se è vero che “so fare qualcosa perché so qualcosa”, non necessariamente è vero il contrario!).</w:t>
      </w:r>
    </w:p>
    <w:p w:rsidR="0034689B" w:rsidRPr="0034689B" w:rsidRDefault="0034689B" w:rsidP="0034689B">
      <w:pPr>
        <w:spacing w:line="259" w:lineRule="auto"/>
        <w:jc w:val="both"/>
        <w:rPr>
          <w:rFonts w:asciiTheme="minorHAnsi" w:eastAsiaTheme="minorHAnsi" w:hAnsiTheme="minorHAnsi" w:cstheme="minorBidi"/>
          <w:sz w:val="22"/>
          <w:szCs w:val="22"/>
          <w:lang w:eastAsia="en-US"/>
        </w:rPr>
      </w:pPr>
      <w:r w:rsidRPr="0034689B">
        <w:rPr>
          <w:rFonts w:ascii="TrebuchetMS" w:eastAsiaTheme="minorHAnsi" w:hAnsi="TrebuchetMS" w:cs="TrebuchetMS"/>
          <w:sz w:val="22"/>
          <w:szCs w:val="22"/>
          <w:lang w:eastAsia="en-US"/>
        </w:rPr>
        <w:t>Tale valutazione dovrà riguardare i progressi dello studente non solo attraverso l’esame delle “prestazioni finali”, ma anche dei processi e delle strategie messe in atto, dei progressi compiuti, delle circostanze e dei tempi nei quali le competenze si sono sviluppate.</w:t>
      </w:r>
    </w:p>
    <w:p w:rsidR="0034689B" w:rsidRPr="0034689B" w:rsidRDefault="0034689B" w:rsidP="0034689B">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Per consentire agli insegnanti di esaminare e valutare i processi di apprendimento degli studenti è necessario, quindi, che essi abbiano a disposizione testimonianze/documenti/prove ottenute attraverso una molteplicità di attività e di prestazioni.</w:t>
      </w:r>
    </w:p>
    <w:p w:rsidR="0034689B" w:rsidRPr="0034689B" w:rsidRDefault="0034689B" w:rsidP="0034689B">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La valutazione scolastica delle competenze è necessariamente dinamica. Per valutare il possesso di una competenza è necessario rilevare le conoscenze e le abilità effettivamente attivate dalla persona competente nella realizzazione del processo che ha prodotto l’erogazione di una prestazione, di un servizio o di un prodotto. Il problema della valutazione delle competenze si amplia, pertanto, alla necessità di identificare quali conoscenze e abilità siano sviluppate e messe in gioco nell’erogazione concreta di una prestazione competente da parte dello studente.</w:t>
      </w:r>
    </w:p>
    <w:p w:rsidR="0034689B" w:rsidRPr="0034689B" w:rsidRDefault="0034689B" w:rsidP="0034689B">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In questa prospettiva, il Consiglio di classe dovrà rilevare le competenze chiave di cittadinanza, ma anche promuoverle, incrementarle, consolidarle. Tali competenze non vanno viste come qualcosa di separato e di aggiuntivo rispetto alla dimensione disciplinare/conoscitiva, ma come un risultato perseguito consapevolmente attraverso e all'interno delle attività disciplinari: la quotidianità didattica, il contenuto e le modalità di trasmissioni disciplinari sostengono, infatti, il riconoscimento, l'attivazione e lo sviluppo delle competenze di cittadinanza.</w:t>
      </w:r>
    </w:p>
    <w:p w:rsidR="0034689B" w:rsidRPr="0034689B" w:rsidRDefault="0034689B" w:rsidP="0034689B">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Il percorso formativo proposto, quindi, non consiste solo nell’acquisizione di maggiori contenuti di conoscenza, ma anche e soprattutto nel riconoscere e gestire le caratteristiche della situazione di apprendimento, le difficoltà che determinati compiti comportano e le strategie che sono richieste per affrontarle, così come l’essere consapevoli delle proprie caratteristiche personali, dei propri limiti e delle proprie potenzialità.</w:t>
      </w:r>
    </w:p>
    <w:p w:rsidR="00F11920" w:rsidRPr="0034689B" w:rsidRDefault="0034689B" w:rsidP="00F11920">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 xml:space="preserve">Per aiutare a compiere questa valutazione, </w:t>
      </w:r>
      <w:r w:rsidR="0056504A">
        <w:rPr>
          <w:rFonts w:ascii="TrebuchetMS" w:eastAsiaTheme="minorHAnsi" w:hAnsi="TrebuchetMS" w:cs="TrebuchetMS"/>
          <w:sz w:val="22"/>
          <w:szCs w:val="22"/>
          <w:lang w:eastAsia="en-US"/>
        </w:rPr>
        <w:t>si propone</w:t>
      </w:r>
      <w:r w:rsidRPr="0034689B">
        <w:rPr>
          <w:rFonts w:ascii="TrebuchetMS" w:eastAsiaTheme="minorHAnsi" w:hAnsi="TrebuchetMS" w:cs="TrebuchetMS"/>
          <w:sz w:val="22"/>
          <w:szCs w:val="22"/>
          <w:lang w:eastAsia="en-US"/>
        </w:rPr>
        <w:t xml:space="preserve"> un modello empirico che </w:t>
      </w:r>
      <w:r w:rsidR="0056504A">
        <w:rPr>
          <w:rFonts w:ascii="TrebuchetMS" w:eastAsiaTheme="minorHAnsi" w:hAnsi="TrebuchetMS" w:cs="TrebuchetMS"/>
          <w:sz w:val="22"/>
          <w:szCs w:val="22"/>
          <w:lang w:eastAsia="en-US"/>
        </w:rPr>
        <w:t>sia</w:t>
      </w:r>
      <w:r w:rsidRPr="0034689B">
        <w:rPr>
          <w:rFonts w:ascii="TrebuchetMS" w:eastAsiaTheme="minorHAnsi" w:hAnsi="TrebuchetMS" w:cs="TrebuchetMS"/>
          <w:sz w:val="22"/>
          <w:szCs w:val="22"/>
          <w:lang w:eastAsia="en-US"/>
        </w:rPr>
        <w:t xml:space="preserve"> allo stesso tempo valutativo e formativo.</w:t>
      </w:r>
      <w:r w:rsidR="00F11920" w:rsidRPr="00F11920">
        <w:rPr>
          <w:rFonts w:ascii="TrebuchetMS" w:eastAsiaTheme="minorHAnsi" w:hAnsi="TrebuchetMS" w:cs="TrebuchetMS"/>
          <w:sz w:val="22"/>
          <w:szCs w:val="22"/>
          <w:lang w:eastAsia="en-US"/>
        </w:rPr>
        <w:t xml:space="preserve"> </w:t>
      </w:r>
      <w:r w:rsidR="00F11920" w:rsidRPr="0034689B">
        <w:rPr>
          <w:rFonts w:ascii="TrebuchetMS" w:eastAsiaTheme="minorHAnsi" w:hAnsi="TrebuchetMS" w:cs="TrebuchetMS"/>
          <w:sz w:val="22"/>
          <w:szCs w:val="22"/>
          <w:lang w:eastAsia="en-US"/>
        </w:rPr>
        <w:t>La difficoltà maggiore in un processo di valutazione come quello che si propone è data dal “come osservare e riconoscere” la sussistenza o meno di determinate competenze chiave di cittadinanza. Un possibile percorso che può essere seguito per avvicinarsi all’obiettivo passa innanzitutto attraverso l’identificazione e l’osservazione di una serie di indicatori che specifichino ciascuna di tali</w:t>
      </w:r>
      <w:r w:rsidR="00F11920" w:rsidRPr="00F11920">
        <w:rPr>
          <w:rFonts w:ascii="TrebuchetMS" w:eastAsiaTheme="minorHAnsi" w:hAnsi="TrebuchetMS" w:cs="TrebuchetMS"/>
          <w:sz w:val="22"/>
          <w:szCs w:val="22"/>
          <w:lang w:eastAsia="en-US"/>
        </w:rPr>
        <w:t xml:space="preserve"> </w:t>
      </w:r>
      <w:r w:rsidR="00F11920" w:rsidRPr="0034689B">
        <w:rPr>
          <w:rFonts w:ascii="TrebuchetMS" w:eastAsiaTheme="minorHAnsi" w:hAnsi="TrebuchetMS" w:cs="TrebuchetMS"/>
          <w:sz w:val="22"/>
          <w:szCs w:val="22"/>
          <w:lang w:eastAsia="en-US"/>
        </w:rPr>
        <w:t>competenze e quindi di una serie di descrittori che, per ciascun indicatore, rappresentino livelli diversi di competenza posseduti dagli studenti.</w:t>
      </w:r>
    </w:p>
    <w:p w:rsidR="0034689B" w:rsidRPr="0034689B" w:rsidRDefault="0034689B" w:rsidP="00F11920">
      <w:pPr>
        <w:autoSpaceDE w:val="0"/>
        <w:autoSpaceDN w:val="0"/>
        <w:adjustRightInd w:val="0"/>
        <w:jc w:val="both"/>
        <w:rPr>
          <w:rFonts w:ascii="TrebuchetMS" w:eastAsiaTheme="minorHAnsi" w:hAnsi="TrebuchetMS" w:cs="TrebuchetMS"/>
          <w:sz w:val="22"/>
          <w:szCs w:val="22"/>
          <w:lang w:eastAsia="en-US"/>
        </w:rPr>
      </w:pPr>
    </w:p>
    <w:p w:rsidR="0034689B" w:rsidRPr="0034689B" w:rsidRDefault="0034689B" w:rsidP="0034689B">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 xml:space="preserve">Qui di seguito </w:t>
      </w:r>
      <w:r w:rsidR="00F11920">
        <w:rPr>
          <w:rFonts w:ascii="TrebuchetMS" w:eastAsiaTheme="minorHAnsi" w:hAnsi="TrebuchetMS" w:cs="TrebuchetMS"/>
          <w:sz w:val="22"/>
          <w:szCs w:val="22"/>
          <w:lang w:eastAsia="en-US"/>
        </w:rPr>
        <w:t>si propone</w:t>
      </w:r>
      <w:r w:rsidRPr="0034689B">
        <w:rPr>
          <w:rFonts w:ascii="TrebuchetMS" w:eastAsiaTheme="minorHAnsi" w:hAnsi="TrebuchetMS" w:cs="TrebuchetMS"/>
          <w:sz w:val="22"/>
          <w:szCs w:val="22"/>
          <w:lang w:eastAsia="en-US"/>
        </w:rPr>
        <w:t xml:space="preserve"> una griglia di valutazione delle competenze chiave di cittadinanza che si sviluppa da descrittori empirici. La predisposizione di una modalità sistematica di rilevazione e di </w:t>
      </w:r>
      <w:r w:rsidRPr="0034689B">
        <w:rPr>
          <w:rFonts w:ascii="TrebuchetMS" w:eastAsiaTheme="minorHAnsi" w:hAnsi="TrebuchetMS" w:cs="TrebuchetMS"/>
          <w:sz w:val="22"/>
          <w:szCs w:val="22"/>
          <w:lang w:eastAsia="en-US"/>
        </w:rPr>
        <w:lastRenderedPageBreak/>
        <w:t>riconoscimento è utile solo se condivisa e utilizzata dal Consiglio di Classe: l’esperienza e la sensibilità dei suoi componenti dovrebbero scongiurare un'applicazione troppo rigida dello schema proposto e al tempo stesso favorirne l'utilizzo come strumento di orientamento e non solo di controllo e verifica.</w:t>
      </w:r>
    </w:p>
    <w:p w:rsidR="0034689B" w:rsidRPr="0034689B" w:rsidRDefault="0034689B" w:rsidP="0034689B">
      <w:pPr>
        <w:autoSpaceDE w:val="0"/>
        <w:autoSpaceDN w:val="0"/>
        <w:adjustRightInd w:val="0"/>
        <w:jc w:val="both"/>
        <w:rPr>
          <w:rFonts w:ascii="TrebuchetMS" w:eastAsiaTheme="minorHAnsi" w:hAnsi="TrebuchetMS" w:cs="TrebuchetMS"/>
          <w:sz w:val="22"/>
          <w:szCs w:val="22"/>
          <w:lang w:eastAsia="en-US"/>
        </w:rPr>
      </w:pPr>
      <w:r w:rsidRPr="0034689B">
        <w:rPr>
          <w:rFonts w:ascii="TrebuchetMS" w:eastAsiaTheme="minorHAnsi" w:hAnsi="TrebuchetMS" w:cs="TrebuchetMS"/>
          <w:sz w:val="22"/>
          <w:szCs w:val="22"/>
          <w:lang w:eastAsia="en-US"/>
        </w:rPr>
        <w:t xml:space="preserve">Lo strumento si compone di due schede: una griglia generale di valutazione delle competenze trasversali di cittadinanza attiva e una griglia di osservazione individuale di osservazione relativa a ogni studente. Attraverso il primo strumento, si ha un quadro generale delle competenze di cittadinanza, dei relativi descrittori e indicatori, nonché dei livelli di valutazione, a cui fare riferimento per la compilazione della seconda scheda individuale. Questo secondo strumento dovrà essere utilizzato da ogni singolo docente per rilevare, in base ad osservazioni sistematiche, il livello di acquisizione delle competenze raggiunto dagli studenti. In sede di Consiglio di classe, questi dati relativi alle competenze di cittadinanza insieme a quelli ricavati mediante le </w:t>
      </w:r>
      <w:proofErr w:type="spellStart"/>
      <w:r w:rsidRPr="0034689B">
        <w:rPr>
          <w:rFonts w:ascii="TrebuchetMS" w:eastAsiaTheme="minorHAnsi" w:hAnsi="TrebuchetMS" w:cs="TrebuchetMS"/>
          <w:sz w:val="22"/>
          <w:szCs w:val="22"/>
          <w:lang w:eastAsia="en-US"/>
        </w:rPr>
        <w:t>UdA</w:t>
      </w:r>
      <w:proofErr w:type="spellEnd"/>
      <w:r w:rsidRPr="0034689B">
        <w:rPr>
          <w:rFonts w:ascii="TrebuchetMS" w:eastAsiaTheme="minorHAnsi" w:hAnsi="TrebuchetMS" w:cs="TrebuchetMS"/>
          <w:sz w:val="22"/>
          <w:szCs w:val="22"/>
          <w:lang w:eastAsia="en-US"/>
        </w:rPr>
        <w:t xml:space="preserve"> disciplinari e interdisciplinari, saranno utilizzati per compilare la scheda individua</w:t>
      </w:r>
      <w:r>
        <w:rPr>
          <w:rFonts w:ascii="TrebuchetMS" w:eastAsiaTheme="minorHAnsi" w:hAnsi="TrebuchetMS" w:cs="TrebuchetMS"/>
          <w:sz w:val="22"/>
          <w:szCs w:val="22"/>
          <w:lang w:eastAsia="en-US"/>
        </w:rPr>
        <w:t>le per</w:t>
      </w:r>
      <w:r w:rsidRPr="0034689B">
        <w:rPr>
          <w:rFonts w:ascii="TrebuchetMS" w:eastAsiaTheme="minorHAnsi" w:hAnsi="TrebuchetMS" w:cs="TrebuchetMS"/>
          <w:sz w:val="22"/>
          <w:szCs w:val="22"/>
          <w:lang w:eastAsia="en-US"/>
        </w:rPr>
        <w:t xml:space="preserve"> ogni singolo alu</w:t>
      </w:r>
      <w:r>
        <w:rPr>
          <w:rFonts w:ascii="TrebuchetMS" w:eastAsiaTheme="minorHAnsi" w:hAnsi="TrebuchetMS" w:cs="TrebuchetMS"/>
          <w:sz w:val="22"/>
          <w:szCs w:val="22"/>
          <w:lang w:eastAsia="en-US"/>
        </w:rPr>
        <w:t>n</w:t>
      </w:r>
      <w:r w:rsidRPr="0034689B">
        <w:rPr>
          <w:rFonts w:ascii="TrebuchetMS" w:eastAsiaTheme="minorHAnsi" w:hAnsi="TrebuchetMS" w:cs="TrebuchetMS"/>
          <w:sz w:val="22"/>
          <w:szCs w:val="22"/>
          <w:lang w:eastAsia="en-US"/>
        </w:rPr>
        <w:t>no</w:t>
      </w:r>
      <w:r w:rsidR="005D4994">
        <w:rPr>
          <w:rFonts w:ascii="TrebuchetMS" w:eastAsiaTheme="minorHAnsi" w:hAnsi="TrebuchetMS" w:cs="TrebuchetMS"/>
          <w:sz w:val="22"/>
          <w:szCs w:val="22"/>
          <w:lang w:eastAsia="en-US"/>
        </w:rPr>
        <w:t>.</w:t>
      </w:r>
    </w:p>
    <w:p w:rsidR="0034689B" w:rsidRPr="0034689B" w:rsidRDefault="0034689B" w:rsidP="0034689B">
      <w:pPr>
        <w:autoSpaceDE w:val="0"/>
        <w:autoSpaceDN w:val="0"/>
        <w:adjustRightInd w:val="0"/>
        <w:rPr>
          <w:rFonts w:ascii="TrebuchetMS" w:eastAsiaTheme="minorHAnsi" w:hAnsi="TrebuchetMS" w:cs="TrebuchetMS"/>
          <w:sz w:val="22"/>
          <w:szCs w:val="22"/>
          <w:lang w:eastAsia="en-US"/>
        </w:rPr>
      </w:pPr>
    </w:p>
    <w:p w:rsidR="0034689B" w:rsidRDefault="0034689B" w:rsidP="00741ED2">
      <w:pPr>
        <w:spacing w:line="288" w:lineRule="auto"/>
        <w:jc w:val="center"/>
        <w:rPr>
          <w:rFonts w:ascii="Verdana" w:hAnsi="Verdana"/>
          <w:b/>
          <w:sz w:val="18"/>
          <w:szCs w:val="18"/>
        </w:rPr>
      </w:pPr>
    </w:p>
    <w:p w:rsidR="0034689B" w:rsidRDefault="0034689B"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E00FF6" w:rsidRDefault="00E00FF6" w:rsidP="00741ED2">
      <w:pPr>
        <w:spacing w:line="288" w:lineRule="auto"/>
        <w:jc w:val="center"/>
        <w:rPr>
          <w:rFonts w:ascii="Verdana" w:hAnsi="Verdana"/>
          <w:b/>
          <w:sz w:val="18"/>
          <w:szCs w:val="18"/>
        </w:rPr>
      </w:pPr>
    </w:p>
    <w:p w:rsidR="00E00FF6" w:rsidRDefault="00E00FF6" w:rsidP="00741ED2">
      <w:pPr>
        <w:spacing w:line="288" w:lineRule="auto"/>
        <w:jc w:val="center"/>
        <w:rPr>
          <w:rFonts w:ascii="Verdana" w:hAnsi="Verdana"/>
          <w:b/>
          <w:sz w:val="18"/>
          <w:szCs w:val="18"/>
        </w:rPr>
      </w:pPr>
    </w:p>
    <w:p w:rsidR="00E00FF6" w:rsidRDefault="00E00FF6" w:rsidP="00741ED2">
      <w:pPr>
        <w:spacing w:line="288" w:lineRule="auto"/>
        <w:jc w:val="center"/>
        <w:rPr>
          <w:rFonts w:ascii="Verdana" w:hAnsi="Verdana"/>
          <w:b/>
          <w:sz w:val="18"/>
          <w:szCs w:val="18"/>
        </w:rPr>
      </w:pPr>
    </w:p>
    <w:p w:rsidR="00E00FF6" w:rsidRDefault="00E00FF6"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D357DF" w:rsidRDefault="00D357DF" w:rsidP="00741ED2">
      <w:pPr>
        <w:spacing w:line="288" w:lineRule="auto"/>
        <w:jc w:val="center"/>
        <w:rPr>
          <w:rFonts w:ascii="Verdana" w:hAnsi="Verdana"/>
          <w:b/>
          <w:sz w:val="18"/>
          <w:szCs w:val="18"/>
        </w:rPr>
      </w:pPr>
    </w:p>
    <w:p w:rsidR="0034689B" w:rsidRDefault="0034689B" w:rsidP="00741ED2">
      <w:pPr>
        <w:spacing w:line="288" w:lineRule="auto"/>
        <w:jc w:val="center"/>
        <w:rPr>
          <w:rFonts w:ascii="Verdana" w:hAnsi="Verdana"/>
          <w:b/>
          <w:sz w:val="18"/>
          <w:szCs w:val="18"/>
        </w:rPr>
      </w:pPr>
    </w:p>
    <w:p w:rsidR="00741ED2" w:rsidRPr="00AC63B7" w:rsidRDefault="00B27102" w:rsidP="00D357DF">
      <w:pPr>
        <w:spacing w:line="288" w:lineRule="auto"/>
        <w:rPr>
          <w:rFonts w:ascii="Verdana" w:hAnsi="Verdana"/>
          <w:b/>
          <w:sz w:val="20"/>
          <w:szCs w:val="20"/>
        </w:rPr>
      </w:pPr>
      <w:r>
        <w:rPr>
          <w:rFonts w:ascii="Verdana" w:hAnsi="Verdana"/>
          <w:b/>
          <w:sz w:val="20"/>
          <w:szCs w:val="20"/>
        </w:rPr>
        <w:t>Alunno</w:t>
      </w:r>
      <w:r w:rsidR="00D357DF">
        <w:rPr>
          <w:rFonts w:ascii="Verdana" w:hAnsi="Verdana"/>
          <w:b/>
          <w:sz w:val="20"/>
          <w:szCs w:val="20"/>
        </w:rPr>
        <w:t>…………………………………………………………………….</w:t>
      </w:r>
      <w:r w:rsidR="00741ED2" w:rsidRPr="00AC63B7">
        <w:rPr>
          <w:rFonts w:ascii="Verdana" w:hAnsi="Verdana"/>
          <w:b/>
          <w:sz w:val="20"/>
          <w:szCs w:val="20"/>
        </w:rPr>
        <w:t>CLASSE ………………………….</w:t>
      </w:r>
    </w:p>
    <w:p w:rsidR="0034689B" w:rsidRPr="000A7097" w:rsidRDefault="0034689B" w:rsidP="00741ED2">
      <w:pPr>
        <w:spacing w:line="288" w:lineRule="auto"/>
        <w:jc w:val="center"/>
        <w:rPr>
          <w:rFonts w:ascii="Verdana" w:hAnsi="Verdana"/>
          <w:b/>
          <w:sz w:val="18"/>
          <w:szCs w:val="18"/>
        </w:rPr>
      </w:pPr>
    </w:p>
    <w:tbl>
      <w:tblPr>
        <w:tblStyle w:val="Grigliatabella"/>
        <w:tblW w:w="0" w:type="auto"/>
        <w:tblLayout w:type="fixed"/>
        <w:tblLook w:val="04A0"/>
      </w:tblPr>
      <w:tblGrid>
        <w:gridCol w:w="1129"/>
        <w:gridCol w:w="1843"/>
        <w:gridCol w:w="1843"/>
        <w:gridCol w:w="2984"/>
        <w:gridCol w:w="459"/>
        <w:gridCol w:w="458"/>
        <w:gridCol w:w="458"/>
        <w:gridCol w:w="454"/>
      </w:tblGrid>
      <w:tr w:rsidR="00A05867" w:rsidRPr="00023263" w:rsidTr="00AC63B7">
        <w:trPr>
          <w:trHeight w:val="397"/>
        </w:trPr>
        <w:tc>
          <w:tcPr>
            <w:tcW w:w="9628" w:type="dxa"/>
            <w:gridSpan w:val="8"/>
          </w:tcPr>
          <w:p w:rsidR="00A05867" w:rsidRPr="00AC63B7" w:rsidRDefault="00A05867" w:rsidP="009F29B2">
            <w:pPr>
              <w:spacing w:line="288" w:lineRule="auto"/>
              <w:jc w:val="center"/>
              <w:rPr>
                <w:rFonts w:asciiTheme="minorHAnsi" w:hAnsiTheme="minorHAnsi"/>
                <w:b/>
              </w:rPr>
            </w:pPr>
            <w:r w:rsidRPr="00AC63B7">
              <w:rPr>
                <w:rFonts w:asciiTheme="minorHAnsi" w:hAnsiTheme="minorHAnsi"/>
                <w:b/>
              </w:rPr>
              <w:t>GRIGLIA DI OSSERVAZIONE DELLE COMPETENZE CHIAVE DI CITTADINANZA</w:t>
            </w:r>
          </w:p>
        </w:tc>
      </w:tr>
      <w:tr w:rsidR="00AC63B7" w:rsidRPr="00023263" w:rsidTr="00AC63B7">
        <w:trPr>
          <w:trHeight w:val="651"/>
        </w:trPr>
        <w:tc>
          <w:tcPr>
            <w:tcW w:w="1129" w:type="dxa"/>
            <w:vMerge w:val="restart"/>
          </w:tcPr>
          <w:p w:rsidR="00AC63B7" w:rsidRDefault="00AC63B7" w:rsidP="009F29B2">
            <w:pPr>
              <w:spacing w:line="288" w:lineRule="auto"/>
              <w:jc w:val="center"/>
              <w:rPr>
                <w:rFonts w:asciiTheme="minorHAnsi" w:hAnsiTheme="minorHAnsi"/>
                <w:b/>
                <w:sz w:val="18"/>
                <w:szCs w:val="18"/>
              </w:rPr>
            </w:pPr>
          </w:p>
          <w:p w:rsidR="00A05867" w:rsidRPr="000A7097" w:rsidRDefault="00A05867" w:rsidP="009F29B2">
            <w:pPr>
              <w:spacing w:line="288" w:lineRule="auto"/>
              <w:jc w:val="center"/>
              <w:rPr>
                <w:rFonts w:asciiTheme="minorHAnsi" w:hAnsiTheme="minorHAnsi"/>
                <w:b/>
                <w:sz w:val="18"/>
                <w:szCs w:val="18"/>
              </w:rPr>
            </w:pPr>
            <w:r w:rsidRPr="000A7097">
              <w:rPr>
                <w:rFonts w:asciiTheme="minorHAnsi" w:hAnsiTheme="minorHAnsi"/>
                <w:b/>
                <w:sz w:val="18"/>
                <w:szCs w:val="18"/>
              </w:rPr>
              <w:t>AMBITO</w:t>
            </w:r>
          </w:p>
        </w:tc>
        <w:tc>
          <w:tcPr>
            <w:tcW w:w="1843" w:type="dxa"/>
            <w:vMerge w:val="restart"/>
          </w:tcPr>
          <w:p w:rsidR="00AC63B7" w:rsidRDefault="00AC63B7" w:rsidP="009F29B2">
            <w:pPr>
              <w:spacing w:line="288" w:lineRule="auto"/>
              <w:jc w:val="center"/>
              <w:rPr>
                <w:rFonts w:asciiTheme="minorHAnsi" w:hAnsiTheme="minorHAnsi"/>
                <w:b/>
                <w:sz w:val="18"/>
                <w:szCs w:val="18"/>
              </w:rPr>
            </w:pPr>
          </w:p>
          <w:p w:rsidR="00A05867" w:rsidRPr="000A7097" w:rsidRDefault="00A05867" w:rsidP="009F29B2">
            <w:pPr>
              <w:spacing w:line="288" w:lineRule="auto"/>
              <w:jc w:val="center"/>
              <w:rPr>
                <w:rFonts w:asciiTheme="minorHAnsi" w:hAnsiTheme="minorHAnsi"/>
                <w:b/>
                <w:sz w:val="18"/>
                <w:szCs w:val="18"/>
              </w:rPr>
            </w:pPr>
            <w:r w:rsidRPr="000A7097">
              <w:rPr>
                <w:rFonts w:asciiTheme="minorHAnsi" w:hAnsiTheme="minorHAnsi"/>
                <w:b/>
                <w:sz w:val="18"/>
                <w:szCs w:val="18"/>
              </w:rPr>
              <w:t>COMPETENZE EUROPEE</w:t>
            </w:r>
          </w:p>
        </w:tc>
        <w:tc>
          <w:tcPr>
            <w:tcW w:w="1843" w:type="dxa"/>
            <w:vMerge w:val="restart"/>
          </w:tcPr>
          <w:p w:rsidR="00AC63B7" w:rsidRDefault="00AC63B7" w:rsidP="009F29B2">
            <w:pPr>
              <w:spacing w:line="288" w:lineRule="auto"/>
              <w:jc w:val="center"/>
              <w:rPr>
                <w:rFonts w:asciiTheme="minorHAnsi" w:hAnsiTheme="minorHAnsi"/>
                <w:b/>
                <w:sz w:val="18"/>
                <w:szCs w:val="18"/>
              </w:rPr>
            </w:pPr>
          </w:p>
          <w:p w:rsidR="00A05867" w:rsidRPr="000A7097" w:rsidRDefault="00A05867" w:rsidP="009F29B2">
            <w:pPr>
              <w:spacing w:line="288" w:lineRule="auto"/>
              <w:jc w:val="center"/>
              <w:rPr>
                <w:rFonts w:asciiTheme="minorHAnsi" w:hAnsiTheme="minorHAnsi"/>
                <w:b/>
                <w:sz w:val="18"/>
                <w:szCs w:val="18"/>
              </w:rPr>
            </w:pPr>
            <w:r w:rsidRPr="000A7097">
              <w:rPr>
                <w:rFonts w:asciiTheme="minorHAnsi" w:hAnsiTheme="minorHAnsi"/>
                <w:b/>
                <w:sz w:val="18"/>
                <w:szCs w:val="18"/>
              </w:rPr>
              <w:t>COMPETENZE DI CITTADINANZA</w:t>
            </w:r>
          </w:p>
        </w:tc>
        <w:tc>
          <w:tcPr>
            <w:tcW w:w="2984" w:type="dxa"/>
            <w:vMerge w:val="restart"/>
          </w:tcPr>
          <w:p w:rsidR="00AC63B7" w:rsidRDefault="00AC63B7" w:rsidP="009F29B2">
            <w:pPr>
              <w:spacing w:line="288" w:lineRule="auto"/>
              <w:jc w:val="center"/>
              <w:rPr>
                <w:rFonts w:asciiTheme="minorHAnsi" w:hAnsiTheme="minorHAnsi"/>
                <w:b/>
                <w:sz w:val="18"/>
                <w:szCs w:val="18"/>
              </w:rPr>
            </w:pPr>
          </w:p>
          <w:p w:rsidR="00A05867" w:rsidRPr="000A7097" w:rsidRDefault="00A05867" w:rsidP="009F29B2">
            <w:pPr>
              <w:spacing w:line="288" w:lineRule="auto"/>
              <w:jc w:val="center"/>
              <w:rPr>
                <w:rFonts w:asciiTheme="minorHAnsi" w:hAnsiTheme="minorHAnsi"/>
                <w:b/>
                <w:sz w:val="18"/>
                <w:szCs w:val="18"/>
              </w:rPr>
            </w:pPr>
            <w:r w:rsidRPr="000A7097">
              <w:rPr>
                <w:rFonts w:asciiTheme="minorHAnsi" w:hAnsiTheme="minorHAnsi"/>
                <w:b/>
                <w:sz w:val="18"/>
                <w:szCs w:val="18"/>
              </w:rPr>
              <w:t>DESCRITTORI</w:t>
            </w:r>
          </w:p>
        </w:tc>
        <w:tc>
          <w:tcPr>
            <w:tcW w:w="1829" w:type="dxa"/>
            <w:gridSpan w:val="4"/>
          </w:tcPr>
          <w:p w:rsidR="00A05867" w:rsidRPr="00023263" w:rsidRDefault="00A05867" w:rsidP="009F29B2">
            <w:pPr>
              <w:spacing w:line="288" w:lineRule="auto"/>
              <w:jc w:val="center"/>
              <w:rPr>
                <w:rFonts w:asciiTheme="majorHAnsi" w:hAnsiTheme="majorHAnsi"/>
                <w:b/>
              </w:rPr>
            </w:pPr>
            <w:r w:rsidRPr="00023263">
              <w:rPr>
                <w:rFonts w:asciiTheme="majorHAnsi" w:hAnsiTheme="majorHAnsi"/>
                <w:b/>
              </w:rPr>
              <w:t>VALUTAZIONE LIVELLI</w:t>
            </w:r>
          </w:p>
        </w:tc>
      </w:tr>
      <w:tr w:rsidR="000A7097" w:rsidRPr="00023263" w:rsidTr="00AC63B7">
        <w:trPr>
          <w:trHeight w:val="60"/>
        </w:trPr>
        <w:tc>
          <w:tcPr>
            <w:tcW w:w="1129" w:type="dxa"/>
            <w:vMerge/>
          </w:tcPr>
          <w:p w:rsidR="00A05867" w:rsidRPr="000A7097" w:rsidRDefault="00A05867" w:rsidP="00741ED2">
            <w:pPr>
              <w:spacing w:line="288" w:lineRule="auto"/>
              <w:rPr>
                <w:rFonts w:asciiTheme="minorHAnsi" w:hAnsiTheme="minorHAnsi"/>
                <w:b/>
                <w:sz w:val="18"/>
                <w:szCs w:val="18"/>
              </w:rPr>
            </w:pPr>
          </w:p>
        </w:tc>
        <w:tc>
          <w:tcPr>
            <w:tcW w:w="1843" w:type="dxa"/>
            <w:vMerge/>
          </w:tcPr>
          <w:p w:rsidR="00A05867" w:rsidRPr="000A7097" w:rsidRDefault="00A05867" w:rsidP="00741ED2">
            <w:pPr>
              <w:spacing w:line="288" w:lineRule="auto"/>
              <w:rPr>
                <w:rFonts w:asciiTheme="minorHAnsi" w:hAnsiTheme="minorHAnsi"/>
                <w:b/>
                <w:sz w:val="18"/>
                <w:szCs w:val="18"/>
              </w:rPr>
            </w:pPr>
          </w:p>
        </w:tc>
        <w:tc>
          <w:tcPr>
            <w:tcW w:w="1843" w:type="dxa"/>
            <w:vMerge/>
          </w:tcPr>
          <w:p w:rsidR="00A05867" w:rsidRPr="000A7097" w:rsidRDefault="00A05867" w:rsidP="00741ED2">
            <w:pPr>
              <w:spacing w:line="288" w:lineRule="auto"/>
              <w:rPr>
                <w:rFonts w:asciiTheme="minorHAnsi" w:hAnsiTheme="minorHAnsi"/>
                <w:b/>
                <w:sz w:val="18"/>
                <w:szCs w:val="18"/>
              </w:rPr>
            </w:pPr>
          </w:p>
        </w:tc>
        <w:tc>
          <w:tcPr>
            <w:tcW w:w="2984" w:type="dxa"/>
            <w:vMerge/>
          </w:tcPr>
          <w:p w:rsidR="00A05867" w:rsidRPr="000A7097" w:rsidRDefault="00A05867" w:rsidP="00741ED2">
            <w:pPr>
              <w:spacing w:line="288" w:lineRule="auto"/>
              <w:rPr>
                <w:rFonts w:asciiTheme="minorHAnsi" w:hAnsiTheme="minorHAnsi"/>
                <w:b/>
                <w:sz w:val="18"/>
                <w:szCs w:val="18"/>
              </w:rPr>
            </w:pPr>
          </w:p>
        </w:tc>
        <w:tc>
          <w:tcPr>
            <w:tcW w:w="459" w:type="dxa"/>
          </w:tcPr>
          <w:p w:rsidR="00A05867" w:rsidRPr="00023263" w:rsidRDefault="00A05867" w:rsidP="00741ED2">
            <w:pPr>
              <w:spacing w:line="288" w:lineRule="auto"/>
              <w:rPr>
                <w:rFonts w:asciiTheme="majorHAnsi" w:hAnsiTheme="majorHAnsi"/>
                <w:b/>
              </w:rPr>
            </w:pPr>
            <w:r w:rsidRPr="00023263">
              <w:rPr>
                <w:rFonts w:asciiTheme="majorHAnsi" w:hAnsiTheme="majorHAnsi"/>
                <w:b/>
              </w:rPr>
              <w:t>1</w:t>
            </w:r>
          </w:p>
        </w:tc>
        <w:tc>
          <w:tcPr>
            <w:tcW w:w="458" w:type="dxa"/>
          </w:tcPr>
          <w:p w:rsidR="00A05867" w:rsidRPr="00023263" w:rsidRDefault="00A05867" w:rsidP="00741ED2">
            <w:pPr>
              <w:spacing w:line="288" w:lineRule="auto"/>
              <w:rPr>
                <w:rFonts w:asciiTheme="majorHAnsi" w:hAnsiTheme="majorHAnsi"/>
                <w:b/>
              </w:rPr>
            </w:pPr>
            <w:r w:rsidRPr="00023263">
              <w:rPr>
                <w:rFonts w:asciiTheme="majorHAnsi" w:hAnsiTheme="majorHAnsi"/>
                <w:b/>
              </w:rPr>
              <w:t>2</w:t>
            </w:r>
          </w:p>
        </w:tc>
        <w:tc>
          <w:tcPr>
            <w:tcW w:w="458" w:type="dxa"/>
          </w:tcPr>
          <w:p w:rsidR="00A05867" w:rsidRPr="00023263" w:rsidRDefault="00A05867" w:rsidP="00741ED2">
            <w:pPr>
              <w:spacing w:line="288" w:lineRule="auto"/>
              <w:rPr>
                <w:rFonts w:asciiTheme="majorHAnsi" w:hAnsiTheme="majorHAnsi"/>
                <w:b/>
              </w:rPr>
            </w:pPr>
            <w:r w:rsidRPr="00023263">
              <w:rPr>
                <w:rFonts w:asciiTheme="majorHAnsi" w:hAnsiTheme="majorHAnsi"/>
                <w:b/>
              </w:rPr>
              <w:t>3</w:t>
            </w:r>
          </w:p>
        </w:tc>
        <w:tc>
          <w:tcPr>
            <w:tcW w:w="454" w:type="dxa"/>
          </w:tcPr>
          <w:p w:rsidR="00A05867" w:rsidRPr="00023263" w:rsidRDefault="00A05867" w:rsidP="00741ED2">
            <w:pPr>
              <w:spacing w:line="288" w:lineRule="auto"/>
              <w:rPr>
                <w:rFonts w:asciiTheme="majorHAnsi" w:hAnsiTheme="majorHAnsi"/>
                <w:b/>
              </w:rPr>
            </w:pPr>
            <w:r w:rsidRPr="00023263">
              <w:rPr>
                <w:rFonts w:asciiTheme="majorHAnsi" w:hAnsiTheme="majorHAnsi"/>
                <w:b/>
              </w:rPr>
              <w:t>4</w:t>
            </w:r>
          </w:p>
        </w:tc>
      </w:tr>
      <w:tr w:rsidR="005C2A44" w:rsidRPr="00023263" w:rsidTr="00AC63B7">
        <w:trPr>
          <w:trHeight w:val="614"/>
        </w:trPr>
        <w:tc>
          <w:tcPr>
            <w:tcW w:w="1129" w:type="dxa"/>
            <w:vMerge w:val="restart"/>
          </w:tcPr>
          <w:p w:rsidR="00AC63B7" w:rsidRDefault="00AC63B7" w:rsidP="00AC63B7">
            <w:pPr>
              <w:spacing w:line="288" w:lineRule="auto"/>
              <w:jc w:val="center"/>
              <w:rPr>
                <w:rFonts w:asciiTheme="minorHAnsi" w:hAnsiTheme="minorHAnsi"/>
                <w:b/>
                <w:sz w:val="18"/>
                <w:szCs w:val="18"/>
              </w:rPr>
            </w:pPr>
          </w:p>
          <w:p w:rsidR="00AC63B7" w:rsidRDefault="00AC63B7" w:rsidP="00AC63B7">
            <w:pPr>
              <w:spacing w:line="288" w:lineRule="auto"/>
              <w:jc w:val="center"/>
              <w:rPr>
                <w:rFonts w:asciiTheme="minorHAnsi" w:hAnsiTheme="minorHAnsi"/>
                <w:b/>
                <w:sz w:val="18"/>
                <w:szCs w:val="18"/>
              </w:rPr>
            </w:pPr>
          </w:p>
          <w:p w:rsidR="00AC63B7" w:rsidRDefault="00AC63B7" w:rsidP="00AC63B7">
            <w:pPr>
              <w:spacing w:line="288" w:lineRule="auto"/>
              <w:jc w:val="center"/>
              <w:rPr>
                <w:rFonts w:asciiTheme="minorHAnsi" w:hAnsiTheme="minorHAnsi"/>
                <w:b/>
                <w:sz w:val="18"/>
                <w:szCs w:val="18"/>
              </w:rPr>
            </w:pPr>
          </w:p>
          <w:p w:rsidR="005C2A44" w:rsidRPr="000A7097" w:rsidRDefault="005C2A44" w:rsidP="00AC63B7">
            <w:pPr>
              <w:spacing w:line="288" w:lineRule="auto"/>
              <w:jc w:val="center"/>
              <w:rPr>
                <w:rFonts w:asciiTheme="minorHAnsi" w:hAnsiTheme="minorHAnsi"/>
                <w:b/>
                <w:sz w:val="18"/>
                <w:szCs w:val="18"/>
              </w:rPr>
            </w:pPr>
            <w:r w:rsidRPr="000A7097">
              <w:rPr>
                <w:rFonts w:asciiTheme="minorHAnsi" w:hAnsiTheme="minorHAnsi"/>
                <w:b/>
                <w:sz w:val="18"/>
                <w:szCs w:val="18"/>
              </w:rPr>
              <w:t>Costruzione del sé</w:t>
            </w:r>
          </w:p>
        </w:tc>
        <w:tc>
          <w:tcPr>
            <w:tcW w:w="1843" w:type="dxa"/>
            <w:vMerge w:val="restart"/>
          </w:tcPr>
          <w:p w:rsidR="009F29B2" w:rsidRDefault="009F29B2" w:rsidP="00AC63B7">
            <w:pPr>
              <w:spacing w:line="288" w:lineRule="auto"/>
              <w:jc w:val="center"/>
              <w:rPr>
                <w:rFonts w:asciiTheme="minorHAnsi" w:hAnsiTheme="minorHAnsi"/>
                <w:b/>
                <w:sz w:val="18"/>
                <w:szCs w:val="18"/>
              </w:rPr>
            </w:pPr>
          </w:p>
          <w:p w:rsidR="005C2A44" w:rsidRPr="000A7097" w:rsidRDefault="005C2A44" w:rsidP="00AC63B7">
            <w:pPr>
              <w:spacing w:line="288" w:lineRule="auto"/>
              <w:jc w:val="center"/>
              <w:rPr>
                <w:rFonts w:asciiTheme="minorHAnsi" w:hAnsiTheme="minorHAnsi"/>
                <w:b/>
                <w:sz w:val="18"/>
                <w:szCs w:val="18"/>
              </w:rPr>
            </w:pPr>
            <w:r w:rsidRPr="000A7097">
              <w:rPr>
                <w:rFonts w:asciiTheme="minorHAnsi" w:hAnsiTheme="minorHAnsi"/>
                <w:b/>
                <w:sz w:val="18"/>
                <w:szCs w:val="18"/>
              </w:rPr>
              <w:t>Imparare a imparare</w:t>
            </w:r>
          </w:p>
        </w:tc>
        <w:tc>
          <w:tcPr>
            <w:tcW w:w="1843" w:type="dxa"/>
            <w:vMerge w:val="restart"/>
          </w:tcPr>
          <w:p w:rsidR="009F29B2" w:rsidRDefault="009F29B2" w:rsidP="00AC63B7">
            <w:pPr>
              <w:spacing w:line="288" w:lineRule="auto"/>
              <w:jc w:val="center"/>
              <w:rPr>
                <w:rFonts w:asciiTheme="minorHAnsi" w:hAnsiTheme="minorHAnsi"/>
                <w:b/>
                <w:sz w:val="18"/>
                <w:szCs w:val="18"/>
              </w:rPr>
            </w:pPr>
          </w:p>
          <w:p w:rsidR="005C2A44" w:rsidRPr="000A7097" w:rsidRDefault="005C2A44" w:rsidP="00AC63B7">
            <w:pPr>
              <w:spacing w:line="288" w:lineRule="auto"/>
              <w:jc w:val="center"/>
              <w:rPr>
                <w:rFonts w:asciiTheme="minorHAnsi" w:hAnsiTheme="minorHAnsi"/>
                <w:b/>
                <w:sz w:val="18"/>
                <w:szCs w:val="18"/>
              </w:rPr>
            </w:pPr>
            <w:r w:rsidRPr="000A7097">
              <w:rPr>
                <w:rFonts w:asciiTheme="minorHAnsi" w:hAnsiTheme="minorHAnsi"/>
                <w:b/>
                <w:sz w:val="18"/>
                <w:szCs w:val="18"/>
              </w:rPr>
              <w:t>Imparare a imparare</w:t>
            </w:r>
          </w:p>
        </w:tc>
        <w:tc>
          <w:tcPr>
            <w:tcW w:w="2984" w:type="dxa"/>
          </w:tcPr>
          <w:p w:rsidR="005C2A44" w:rsidRPr="000A7097" w:rsidRDefault="005C2A44" w:rsidP="00741ED2">
            <w:pPr>
              <w:spacing w:line="288" w:lineRule="auto"/>
              <w:rPr>
                <w:rFonts w:asciiTheme="minorHAnsi" w:hAnsiTheme="minorHAnsi"/>
                <w:sz w:val="18"/>
                <w:szCs w:val="18"/>
              </w:rPr>
            </w:pPr>
            <w:r w:rsidRPr="000A7097">
              <w:rPr>
                <w:rFonts w:asciiTheme="minorHAnsi" w:hAnsiTheme="minorHAnsi"/>
                <w:sz w:val="18"/>
                <w:szCs w:val="18"/>
              </w:rPr>
              <w:t>Ricerca e uso di strumenti informativi</w:t>
            </w:r>
          </w:p>
        </w:tc>
        <w:tc>
          <w:tcPr>
            <w:tcW w:w="459" w:type="dxa"/>
          </w:tcPr>
          <w:p w:rsidR="005C2A44" w:rsidRPr="00023263" w:rsidRDefault="005C2A44" w:rsidP="00741ED2">
            <w:pPr>
              <w:spacing w:line="288" w:lineRule="auto"/>
              <w:rPr>
                <w:rFonts w:asciiTheme="majorHAnsi" w:hAnsiTheme="majorHAnsi"/>
                <w:b/>
              </w:rPr>
            </w:pPr>
          </w:p>
        </w:tc>
        <w:tc>
          <w:tcPr>
            <w:tcW w:w="458" w:type="dxa"/>
          </w:tcPr>
          <w:p w:rsidR="005C2A44" w:rsidRPr="00023263" w:rsidRDefault="005C2A44" w:rsidP="00741ED2">
            <w:pPr>
              <w:spacing w:line="288" w:lineRule="auto"/>
              <w:rPr>
                <w:rFonts w:asciiTheme="majorHAnsi" w:hAnsiTheme="majorHAnsi"/>
                <w:b/>
              </w:rPr>
            </w:pPr>
          </w:p>
        </w:tc>
        <w:tc>
          <w:tcPr>
            <w:tcW w:w="458" w:type="dxa"/>
          </w:tcPr>
          <w:p w:rsidR="005C2A44" w:rsidRPr="00023263" w:rsidRDefault="005C2A44" w:rsidP="00741ED2">
            <w:pPr>
              <w:spacing w:line="288" w:lineRule="auto"/>
              <w:rPr>
                <w:rFonts w:asciiTheme="majorHAnsi" w:hAnsiTheme="majorHAnsi"/>
                <w:b/>
              </w:rPr>
            </w:pPr>
          </w:p>
        </w:tc>
        <w:tc>
          <w:tcPr>
            <w:tcW w:w="454" w:type="dxa"/>
          </w:tcPr>
          <w:p w:rsidR="005C2A44" w:rsidRPr="00023263" w:rsidRDefault="005C2A44" w:rsidP="00741ED2">
            <w:pPr>
              <w:spacing w:line="288" w:lineRule="auto"/>
              <w:rPr>
                <w:rFonts w:asciiTheme="majorHAnsi" w:hAnsiTheme="majorHAnsi"/>
                <w:b/>
              </w:rPr>
            </w:pPr>
          </w:p>
        </w:tc>
      </w:tr>
      <w:tr w:rsidR="005C2A44" w:rsidRPr="00023263" w:rsidTr="00AC63B7">
        <w:trPr>
          <w:trHeight w:val="441"/>
        </w:trPr>
        <w:tc>
          <w:tcPr>
            <w:tcW w:w="1129" w:type="dxa"/>
            <w:vMerge/>
          </w:tcPr>
          <w:p w:rsidR="005C2A44" w:rsidRPr="000A7097" w:rsidRDefault="005C2A44" w:rsidP="00AC63B7">
            <w:pPr>
              <w:spacing w:line="288" w:lineRule="auto"/>
              <w:jc w:val="center"/>
              <w:rPr>
                <w:rFonts w:asciiTheme="minorHAnsi" w:hAnsiTheme="minorHAnsi"/>
                <w:b/>
                <w:sz w:val="18"/>
                <w:szCs w:val="18"/>
              </w:rPr>
            </w:pPr>
          </w:p>
        </w:tc>
        <w:tc>
          <w:tcPr>
            <w:tcW w:w="1843" w:type="dxa"/>
            <w:vMerge/>
          </w:tcPr>
          <w:p w:rsidR="005C2A44" w:rsidRPr="000A7097" w:rsidRDefault="005C2A44" w:rsidP="00AC63B7">
            <w:pPr>
              <w:spacing w:line="288" w:lineRule="auto"/>
              <w:jc w:val="center"/>
              <w:rPr>
                <w:rFonts w:asciiTheme="minorHAnsi" w:hAnsiTheme="minorHAnsi"/>
                <w:b/>
                <w:sz w:val="18"/>
                <w:szCs w:val="18"/>
              </w:rPr>
            </w:pPr>
          </w:p>
        </w:tc>
        <w:tc>
          <w:tcPr>
            <w:tcW w:w="1843" w:type="dxa"/>
            <w:vMerge/>
          </w:tcPr>
          <w:p w:rsidR="005C2A44" w:rsidRPr="000A7097" w:rsidRDefault="005C2A44" w:rsidP="00AC63B7">
            <w:pPr>
              <w:spacing w:line="288" w:lineRule="auto"/>
              <w:jc w:val="center"/>
              <w:rPr>
                <w:rFonts w:asciiTheme="minorHAnsi" w:hAnsiTheme="minorHAnsi"/>
                <w:b/>
                <w:sz w:val="18"/>
                <w:szCs w:val="18"/>
              </w:rPr>
            </w:pPr>
          </w:p>
        </w:tc>
        <w:tc>
          <w:tcPr>
            <w:tcW w:w="2984" w:type="dxa"/>
          </w:tcPr>
          <w:p w:rsidR="005C2A44" w:rsidRPr="000A7097" w:rsidRDefault="009B20ED" w:rsidP="009B20ED">
            <w:pPr>
              <w:spacing w:line="288" w:lineRule="auto"/>
              <w:rPr>
                <w:rFonts w:asciiTheme="minorHAnsi" w:hAnsiTheme="minorHAnsi"/>
                <w:sz w:val="18"/>
                <w:szCs w:val="18"/>
              </w:rPr>
            </w:pPr>
            <w:r>
              <w:rPr>
                <w:rFonts w:asciiTheme="minorHAnsi" w:hAnsiTheme="minorHAnsi"/>
                <w:sz w:val="18"/>
                <w:szCs w:val="18"/>
              </w:rPr>
              <w:t>Acquisizione di un m</w:t>
            </w:r>
            <w:r w:rsidR="005C2A44" w:rsidRPr="000A7097">
              <w:rPr>
                <w:rFonts w:asciiTheme="minorHAnsi" w:hAnsiTheme="minorHAnsi"/>
                <w:sz w:val="18"/>
                <w:szCs w:val="18"/>
              </w:rPr>
              <w:t>etod</w:t>
            </w:r>
            <w:r>
              <w:rPr>
                <w:rFonts w:asciiTheme="minorHAnsi" w:hAnsiTheme="minorHAnsi"/>
                <w:sz w:val="18"/>
                <w:szCs w:val="18"/>
              </w:rPr>
              <w:t xml:space="preserve">o </w:t>
            </w:r>
            <w:r w:rsidR="005C2A44" w:rsidRPr="000A7097">
              <w:rPr>
                <w:rFonts w:asciiTheme="minorHAnsi" w:hAnsiTheme="minorHAnsi"/>
                <w:sz w:val="18"/>
                <w:szCs w:val="18"/>
              </w:rPr>
              <w:t>di studio e di lavoro</w:t>
            </w:r>
          </w:p>
        </w:tc>
        <w:tc>
          <w:tcPr>
            <w:tcW w:w="459" w:type="dxa"/>
          </w:tcPr>
          <w:p w:rsidR="005C2A44" w:rsidRPr="00023263" w:rsidRDefault="005C2A44" w:rsidP="00741ED2">
            <w:pPr>
              <w:spacing w:line="288" w:lineRule="auto"/>
              <w:rPr>
                <w:rFonts w:asciiTheme="majorHAnsi" w:hAnsiTheme="majorHAnsi"/>
                <w:b/>
              </w:rPr>
            </w:pPr>
          </w:p>
        </w:tc>
        <w:tc>
          <w:tcPr>
            <w:tcW w:w="458" w:type="dxa"/>
          </w:tcPr>
          <w:p w:rsidR="005C2A44" w:rsidRPr="00023263" w:rsidRDefault="005C2A44" w:rsidP="00741ED2">
            <w:pPr>
              <w:spacing w:line="288" w:lineRule="auto"/>
              <w:rPr>
                <w:rFonts w:asciiTheme="majorHAnsi" w:hAnsiTheme="majorHAnsi"/>
                <w:b/>
              </w:rPr>
            </w:pPr>
          </w:p>
        </w:tc>
        <w:tc>
          <w:tcPr>
            <w:tcW w:w="458" w:type="dxa"/>
          </w:tcPr>
          <w:p w:rsidR="005C2A44" w:rsidRPr="00023263" w:rsidRDefault="005C2A44" w:rsidP="00741ED2">
            <w:pPr>
              <w:spacing w:line="288" w:lineRule="auto"/>
              <w:rPr>
                <w:rFonts w:asciiTheme="majorHAnsi" w:hAnsiTheme="majorHAnsi"/>
                <w:b/>
              </w:rPr>
            </w:pPr>
          </w:p>
        </w:tc>
        <w:tc>
          <w:tcPr>
            <w:tcW w:w="454" w:type="dxa"/>
          </w:tcPr>
          <w:p w:rsidR="005C2A44" w:rsidRPr="00023263" w:rsidRDefault="005C2A44" w:rsidP="00741ED2">
            <w:pPr>
              <w:spacing w:line="288" w:lineRule="auto"/>
              <w:rPr>
                <w:rFonts w:asciiTheme="majorHAnsi" w:hAnsiTheme="majorHAnsi"/>
                <w:b/>
              </w:rPr>
            </w:pPr>
          </w:p>
        </w:tc>
      </w:tr>
      <w:tr w:rsidR="005C2A44" w:rsidRPr="00023263" w:rsidTr="00AC63B7">
        <w:trPr>
          <w:trHeight w:val="652"/>
        </w:trPr>
        <w:tc>
          <w:tcPr>
            <w:tcW w:w="1129" w:type="dxa"/>
            <w:vMerge/>
          </w:tcPr>
          <w:p w:rsidR="005C2A44" w:rsidRPr="000A7097" w:rsidRDefault="005C2A44" w:rsidP="00AC63B7">
            <w:pPr>
              <w:spacing w:line="288" w:lineRule="auto"/>
              <w:jc w:val="center"/>
              <w:rPr>
                <w:rFonts w:asciiTheme="minorHAnsi" w:hAnsiTheme="minorHAnsi"/>
                <w:b/>
                <w:sz w:val="18"/>
                <w:szCs w:val="18"/>
              </w:rPr>
            </w:pPr>
          </w:p>
        </w:tc>
        <w:tc>
          <w:tcPr>
            <w:tcW w:w="1843" w:type="dxa"/>
            <w:vMerge w:val="restart"/>
          </w:tcPr>
          <w:p w:rsidR="009F29B2" w:rsidRDefault="009F29B2" w:rsidP="00AC63B7">
            <w:pPr>
              <w:spacing w:line="288" w:lineRule="auto"/>
              <w:jc w:val="center"/>
              <w:rPr>
                <w:rFonts w:asciiTheme="minorHAnsi" w:hAnsiTheme="minorHAnsi"/>
                <w:b/>
                <w:sz w:val="18"/>
                <w:szCs w:val="18"/>
              </w:rPr>
            </w:pPr>
          </w:p>
          <w:p w:rsidR="005C2A44" w:rsidRPr="000A7097" w:rsidRDefault="005C2A44" w:rsidP="00AC63B7">
            <w:pPr>
              <w:spacing w:line="288" w:lineRule="auto"/>
              <w:jc w:val="center"/>
              <w:rPr>
                <w:rFonts w:asciiTheme="minorHAnsi" w:hAnsiTheme="minorHAnsi"/>
                <w:b/>
                <w:sz w:val="18"/>
                <w:szCs w:val="18"/>
              </w:rPr>
            </w:pPr>
            <w:r w:rsidRPr="000A7097">
              <w:rPr>
                <w:rFonts w:asciiTheme="minorHAnsi" w:hAnsiTheme="minorHAnsi"/>
                <w:b/>
                <w:sz w:val="18"/>
                <w:szCs w:val="18"/>
              </w:rPr>
              <w:t>Spirito di iniziativa e imprenditorialità</w:t>
            </w:r>
          </w:p>
        </w:tc>
        <w:tc>
          <w:tcPr>
            <w:tcW w:w="1843" w:type="dxa"/>
            <w:vMerge w:val="restart"/>
          </w:tcPr>
          <w:p w:rsidR="009F29B2" w:rsidRDefault="009F29B2" w:rsidP="00AC63B7">
            <w:pPr>
              <w:spacing w:line="288" w:lineRule="auto"/>
              <w:jc w:val="center"/>
              <w:rPr>
                <w:rFonts w:asciiTheme="minorHAnsi" w:hAnsiTheme="minorHAnsi"/>
                <w:b/>
                <w:sz w:val="18"/>
                <w:szCs w:val="18"/>
              </w:rPr>
            </w:pPr>
          </w:p>
          <w:p w:rsidR="005C2A44" w:rsidRPr="000A7097" w:rsidRDefault="005C2A44" w:rsidP="00AC63B7">
            <w:pPr>
              <w:spacing w:line="288" w:lineRule="auto"/>
              <w:jc w:val="center"/>
              <w:rPr>
                <w:rFonts w:asciiTheme="minorHAnsi" w:hAnsiTheme="minorHAnsi"/>
                <w:b/>
                <w:sz w:val="18"/>
                <w:szCs w:val="18"/>
              </w:rPr>
            </w:pPr>
            <w:r w:rsidRPr="000A7097">
              <w:rPr>
                <w:rFonts w:asciiTheme="minorHAnsi" w:hAnsiTheme="minorHAnsi"/>
                <w:b/>
                <w:sz w:val="18"/>
                <w:szCs w:val="18"/>
              </w:rPr>
              <w:t>Progettare</w:t>
            </w:r>
          </w:p>
        </w:tc>
        <w:tc>
          <w:tcPr>
            <w:tcW w:w="2984" w:type="dxa"/>
          </w:tcPr>
          <w:p w:rsidR="005C2A44" w:rsidRPr="000A7097" w:rsidRDefault="005C2A44" w:rsidP="00741ED2">
            <w:pPr>
              <w:spacing w:line="288" w:lineRule="auto"/>
              <w:rPr>
                <w:rFonts w:asciiTheme="minorHAnsi" w:hAnsiTheme="minorHAnsi"/>
                <w:sz w:val="18"/>
                <w:szCs w:val="18"/>
              </w:rPr>
            </w:pPr>
            <w:r w:rsidRPr="000A7097">
              <w:rPr>
                <w:rFonts w:asciiTheme="minorHAnsi" w:hAnsiTheme="minorHAnsi"/>
                <w:sz w:val="18"/>
                <w:szCs w:val="18"/>
              </w:rPr>
              <w:t>Uso delle conoscenze apprese per realizzare un prodotto</w:t>
            </w:r>
          </w:p>
        </w:tc>
        <w:tc>
          <w:tcPr>
            <w:tcW w:w="459" w:type="dxa"/>
          </w:tcPr>
          <w:p w:rsidR="005C2A44" w:rsidRPr="00023263" w:rsidRDefault="005C2A44" w:rsidP="00741ED2">
            <w:pPr>
              <w:spacing w:line="288" w:lineRule="auto"/>
              <w:rPr>
                <w:rFonts w:asciiTheme="majorHAnsi" w:hAnsiTheme="majorHAnsi"/>
                <w:b/>
              </w:rPr>
            </w:pPr>
          </w:p>
        </w:tc>
        <w:tc>
          <w:tcPr>
            <w:tcW w:w="458" w:type="dxa"/>
          </w:tcPr>
          <w:p w:rsidR="005C2A44" w:rsidRPr="00023263" w:rsidRDefault="005C2A44" w:rsidP="00741ED2">
            <w:pPr>
              <w:spacing w:line="288" w:lineRule="auto"/>
              <w:rPr>
                <w:rFonts w:asciiTheme="majorHAnsi" w:hAnsiTheme="majorHAnsi"/>
                <w:b/>
              </w:rPr>
            </w:pPr>
          </w:p>
        </w:tc>
        <w:tc>
          <w:tcPr>
            <w:tcW w:w="458" w:type="dxa"/>
          </w:tcPr>
          <w:p w:rsidR="005C2A44" w:rsidRPr="00023263" w:rsidRDefault="005C2A44" w:rsidP="00741ED2">
            <w:pPr>
              <w:spacing w:line="288" w:lineRule="auto"/>
              <w:rPr>
                <w:rFonts w:asciiTheme="majorHAnsi" w:hAnsiTheme="majorHAnsi"/>
                <w:b/>
              </w:rPr>
            </w:pPr>
          </w:p>
        </w:tc>
        <w:tc>
          <w:tcPr>
            <w:tcW w:w="454" w:type="dxa"/>
          </w:tcPr>
          <w:p w:rsidR="005C2A44" w:rsidRPr="00023263" w:rsidRDefault="005C2A44" w:rsidP="00741ED2">
            <w:pPr>
              <w:spacing w:line="288" w:lineRule="auto"/>
              <w:rPr>
                <w:rFonts w:asciiTheme="majorHAnsi" w:hAnsiTheme="majorHAnsi"/>
                <w:b/>
              </w:rPr>
            </w:pPr>
          </w:p>
        </w:tc>
      </w:tr>
      <w:tr w:rsidR="005C2A44" w:rsidRPr="00023263" w:rsidTr="00AC63B7">
        <w:trPr>
          <w:trHeight w:val="513"/>
        </w:trPr>
        <w:tc>
          <w:tcPr>
            <w:tcW w:w="1129" w:type="dxa"/>
            <w:vMerge/>
          </w:tcPr>
          <w:p w:rsidR="005C2A44" w:rsidRPr="000A7097" w:rsidRDefault="005C2A44" w:rsidP="00AC63B7">
            <w:pPr>
              <w:spacing w:line="288" w:lineRule="auto"/>
              <w:jc w:val="center"/>
              <w:rPr>
                <w:rFonts w:asciiTheme="minorHAnsi" w:hAnsiTheme="minorHAnsi"/>
                <w:b/>
                <w:sz w:val="18"/>
                <w:szCs w:val="18"/>
              </w:rPr>
            </w:pPr>
          </w:p>
        </w:tc>
        <w:tc>
          <w:tcPr>
            <w:tcW w:w="1843" w:type="dxa"/>
            <w:vMerge/>
          </w:tcPr>
          <w:p w:rsidR="005C2A44" w:rsidRPr="000A7097" w:rsidRDefault="005C2A44" w:rsidP="00AC63B7">
            <w:pPr>
              <w:spacing w:line="288" w:lineRule="auto"/>
              <w:jc w:val="center"/>
              <w:rPr>
                <w:rFonts w:asciiTheme="minorHAnsi" w:hAnsiTheme="minorHAnsi"/>
                <w:b/>
                <w:sz w:val="18"/>
                <w:szCs w:val="18"/>
              </w:rPr>
            </w:pPr>
          </w:p>
        </w:tc>
        <w:tc>
          <w:tcPr>
            <w:tcW w:w="1843" w:type="dxa"/>
            <w:vMerge/>
          </w:tcPr>
          <w:p w:rsidR="005C2A44" w:rsidRPr="000A7097" w:rsidRDefault="005C2A44" w:rsidP="00AC63B7">
            <w:pPr>
              <w:spacing w:line="288" w:lineRule="auto"/>
              <w:jc w:val="center"/>
              <w:rPr>
                <w:rFonts w:asciiTheme="minorHAnsi" w:hAnsiTheme="minorHAnsi"/>
                <w:b/>
                <w:sz w:val="18"/>
                <w:szCs w:val="18"/>
              </w:rPr>
            </w:pPr>
          </w:p>
        </w:tc>
        <w:tc>
          <w:tcPr>
            <w:tcW w:w="2984" w:type="dxa"/>
          </w:tcPr>
          <w:p w:rsidR="005C2A44" w:rsidRPr="000A7097" w:rsidRDefault="00023263" w:rsidP="00741ED2">
            <w:pPr>
              <w:spacing w:line="288" w:lineRule="auto"/>
              <w:rPr>
                <w:rFonts w:asciiTheme="minorHAnsi" w:hAnsiTheme="minorHAnsi"/>
                <w:sz w:val="18"/>
                <w:szCs w:val="18"/>
              </w:rPr>
            </w:pPr>
            <w:r w:rsidRPr="000A7097">
              <w:rPr>
                <w:rFonts w:asciiTheme="minorHAnsi" w:hAnsiTheme="minorHAnsi"/>
                <w:sz w:val="18"/>
                <w:szCs w:val="18"/>
              </w:rPr>
              <w:t>Organizzare del materiale per realizzare un prodotto</w:t>
            </w:r>
          </w:p>
        </w:tc>
        <w:tc>
          <w:tcPr>
            <w:tcW w:w="459" w:type="dxa"/>
          </w:tcPr>
          <w:p w:rsidR="005C2A44" w:rsidRPr="00023263" w:rsidRDefault="005C2A44" w:rsidP="00741ED2">
            <w:pPr>
              <w:spacing w:line="288" w:lineRule="auto"/>
              <w:rPr>
                <w:rFonts w:asciiTheme="majorHAnsi" w:hAnsiTheme="majorHAnsi"/>
                <w:b/>
              </w:rPr>
            </w:pPr>
          </w:p>
        </w:tc>
        <w:tc>
          <w:tcPr>
            <w:tcW w:w="458" w:type="dxa"/>
          </w:tcPr>
          <w:p w:rsidR="005C2A44" w:rsidRPr="00023263" w:rsidRDefault="005C2A44" w:rsidP="00741ED2">
            <w:pPr>
              <w:spacing w:line="288" w:lineRule="auto"/>
              <w:rPr>
                <w:rFonts w:asciiTheme="majorHAnsi" w:hAnsiTheme="majorHAnsi"/>
                <w:b/>
              </w:rPr>
            </w:pPr>
          </w:p>
        </w:tc>
        <w:tc>
          <w:tcPr>
            <w:tcW w:w="458" w:type="dxa"/>
          </w:tcPr>
          <w:p w:rsidR="005C2A44" w:rsidRPr="00023263" w:rsidRDefault="005C2A44" w:rsidP="00741ED2">
            <w:pPr>
              <w:spacing w:line="288" w:lineRule="auto"/>
              <w:rPr>
                <w:rFonts w:asciiTheme="majorHAnsi" w:hAnsiTheme="majorHAnsi"/>
                <w:b/>
              </w:rPr>
            </w:pPr>
          </w:p>
        </w:tc>
        <w:tc>
          <w:tcPr>
            <w:tcW w:w="454" w:type="dxa"/>
          </w:tcPr>
          <w:p w:rsidR="005C2A44" w:rsidRPr="00023263" w:rsidRDefault="005C2A44" w:rsidP="00741ED2">
            <w:pPr>
              <w:spacing w:line="288" w:lineRule="auto"/>
              <w:rPr>
                <w:rFonts w:asciiTheme="majorHAnsi" w:hAnsiTheme="majorHAnsi"/>
                <w:b/>
              </w:rPr>
            </w:pPr>
          </w:p>
        </w:tc>
      </w:tr>
      <w:tr w:rsidR="00023263" w:rsidRPr="00023263" w:rsidTr="00AC63B7">
        <w:trPr>
          <w:trHeight w:val="1349"/>
        </w:trPr>
        <w:tc>
          <w:tcPr>
            <w:tcW w:w="1129" w:type="dxa"/>
            <w:vMerge w:val="restart"/>
          </w:tcPr>
          <w:p w:rsidR="009F29B2" w:rsidRDefault="009F29B2" w:rsidP="00AC63B7">
            <w:pPr>
              <w:spacing w:line="288" w:lineRule="auto"/>
              <w:jc w:val="center"/>
              <w:rPr>
                <w:rFonts w:asciiTheme="minorHAnsi" w:hAnsiTheme="minorHAnsi"/>
                <w:b/>
                <w:sz w:val="18"/>
                <w:szCs w:val="18"/>
              </w:rPr>
            </w:pPr>
          </w:p>
          <w:p w:rsidR="009F29B2" w:rsidRDefault="009F29B2" w:rsidP="00AC63B7">
            <w:pPr>
              <w:spacing w:line="288" w:lineRule="auto"/>
              <w:jc w:val="center"/>
              <w:rPr>
                <w:rFonts w:asciiTheme="minorHAnsi" w:hAnsiTheme="minorHAnsi"/>
                <w:b/>
                <w:sz w:val="18"/>
                <w:szCs w:val="18"/>
              </w:rPr>
            </w:pPr>
          </w:p>
          <w:p w:rsidR="009F29B2" w:rsidRDefault="009F29B2" w:rsidP="00AC63B7">
            <w:pPr>
              <w:spacing w:line="288" w:lineRule="auto"/>
              <w:jc w:val="center"/>
              <w:rPr>
                <w:rFonts w:asciiTheme="minorHAnsi" w:hAnsiTheme="minorHAnsi"/>
                <w:b/>
                <w:sz w:val="18"/>
                <w:szCs w:val="18"/>
              </w:rPr>
            </w:pPr>
          </w:p>
          <w:p w:rsidR="009F29B2" w:rsidRDefault="009F29B2" w:rsidP="00AC63B7">
            <w:pPr>
              <w:spacing w:line="288" w:lineRule="auto"/>
              <w:jc w:val="center"/>
              <w:rPr>
                <w:rFonts w:asciiTheme="minorHAnsi" w:hAnsiTheme="minorHAnsi"/>
                <w:b/>
                <w:sz w:val="18"/>
                <w:szCs w:val="18"/>
              </w:rPr>
            </w:pPr>
          </w:p>
          <w:p w:rsidR="009F29B2" w:rsidRDefault="009F29B2" w:rsidP="00AC63B7">
            <w:pPr>
              <w:spacing w:line="288" w:lineRule="auto"/>
              <w:jc w:val="center"/>
              <w:rPr>
                <w:rFonts w:asciiTheme="minorHAnsi" w:hAnsiTheme="minorHAnsi"/>
                <w:b/>
                <w:sz w:val="18"/>
                <w:szCs w:val="18"/>
              </w:rPr>
            </w:pPr>
          </w:p>
          <w:p w:rsidR="009F29B2" w:rsidRDefault="009F29B2" w:rsidP="00AC63B7">
            <w:pPr>
              <w:spacing w:line="288" w:lineRule="auto"/>
              <w:jc w:val="center"/>
              <w:rPr>
                <w:rFonts w:asciiTheme="minorHAnsi" w:hAnsiTheme="minorHAnsi"/>
                <w:b/>
                <w:sz w:val="18"/>
                <w:szCs w:val="18"/>
              </w:rPr>
            </w:pPr>
          </w:p>
          <w:p w:rsidR="009F29B2" w:rsidRDefault="009F29B2" w:rsidP="00AC63B7">
            <w:pPr>
              <w:spacing w:line="288" w:lineRule="auto"/>
              <w:jc w:val="center"/>
              <w:rPr>
                <w:rFonts w:asciiTheme="minorHAnsi" w:hAnsiTheme="minorHAnsi"/>
                <w:b/>
                <w:sz w:val="18"/>
                <w:szCs w:val="18"/>
              </w:rPr>
            </w:pPr>
          </w:p>
          <w:p w:rsidR="00023263" w:rsidRPr="000A7097" w:rsidRDefault="00023263" w:rsidP="00AC63B7">
            <w:pPr>
              <w:spacing w:line="288" w:lineRule="auto"/>
              <w:jc w:val="center"/>
              <w:rPr>
                <w:rFonts w:asciiTheme="minorHAnsi" w:hAnsiTheme="minorHAnsi"/>
                <w:b/>
                <w:sz w:val="18"/>
                <w:szCs w:val="18"/>
              </w:rPr>
            </w:pPr>
            <w:r w:rsidRPr="000A7097">
              <w:rPr>
                <w:rFonts w:asciiTheme="minorHAnsi" w:hAnsiTheme="minorHAnsi"/>
                <w:b/>
                <w:sz w:val="18"/>
                <w:szCs w:val="18"/>
              </w:rPr>
              <w:t>Relazione con gli altri</w:t>
            </w:r>
          </w:p>
        </w:tc>
        <w:tc>
          <w:tcPr>
            <w:tcW w:w="1843" w:type="dxa"/>
            <w:vMerge w:val="restart"/>
          </w:tcPr>
          <w:p w:rsidR="00023263" w:rsidRPr="000A7097" w:rsidRDefault="00023263" w:rsidP="00AC63B7">
            <w:pPr>
              <w:spacing w:line="288" w:lineRule="auto"/>
              <w:jc w:val="center"/>
              <w:rPr>
                <w:rFonts w:asciiTheme="minorHAnsi" w:hAnsiTheme="minorHAnsi"/>
                <w:b/>
                <w:sz w:val="18"/>
                <w:szCs w:val="18"/>
              </w:rPr>
            </w:pPr>
            <w:r w:rsidRPr="000A7097">
              <w:rPr>
                <w:rFonts w:asciiTheme="minorHAnsi" w:hAnsiTheme="minorHAnsi"/>
                <w:b/>
                <w:sz w:val="18"/>
                <w:szCs w:val="18"/>
              </w:rPr>
              <w:t>Comunicare nella madre lingua</w:t>
            </w:r>
          </w:p>
          <w:p w:rsidR="00023263" w:rsidRPr="000A7097" w:rsidRDefault="00023263" w:rsidP="00AC63B7">
            <w:pPr>
              <w:spacing w:line="288" w:lineRule="auto"/>
              <w:jc w:val="center"/>
              <w:rPr>
                <w:rFonts w:asciiTheme="minorHAnsi" w:hAnsiTheme="minorHAnsi"/>
                <w:b/>
                <w:sz w:val="18"/>
                <w:szCs w:val="18"/>
              </w:rPr>
            </w:pPr>
          </w:p>
          <w:p w:rsidR="00023263" w:rsidRPr="000A7097" w:rsidRDefault="00023263" w:rsidP="00AC63B7">
            <w:pPr>
              <w:spacing w:line="288" w:lineRule="auto"/>
              <w:jc w:val="center"/>
              <w:rPr>
                <w:rFonts w:asciiTheme="minorHAnsi" w:hAnsiTheme="minorHAnsi"/>
                <w:b/>
                <w:sz w:val="18"/>
                <w:szCs w:val="18"/>
              </w:rPr>
            </w:pPr>
            <w:r w:rsidRPr="000A7097">
              <w:rPr>
                <w:rFonts w:asciiTheme="minorHAnsi" w:hAnsiTheme="minorHAnsi"/>
                <w:b/>
                <w:sz w:val="18"/>
                <w:szCs w:val="18"/>
              </w:rPr>
              <w:t>Comunicare nelle lingue straniere</w:t>
            </w:r>
          </w:p>
          <w:p w:rsidR="00023263" w:rsidRPr="000A7097" w:rsidRDefault="00023263" w:rsidP="00AC63B7">
            <w:pPr>
              <w:spacing w:line="288" w:lineRule="auto"/>
              <w:jc w:val="center"/>
              <w:rPr>
                <w:rFonts w:asciiTheme="minorHAnsi" w:hAnsiTheme="minorHAnsi"/>
                <w:b/>
                <w:sz w:val="18"/>
                <w:szCs w:val="18"/>
              </w:rPr>
            </w:pPr>
          </w:p>
          <w:p w:rsidR="00023263" w:rsidRPr="000A7097" w:rsidRDefault="00023263" w:rsidP="00AC63B7">
            <w:pPr>
              <w:spacing w:line="288" w:lineRule="auto"/>
              <w:jc w:val="center"/>
              <w:rPr>
                <w:rFonts w:asciiTheme="minorHAnsi" w:hAnsiTheme="minorHAnsi"/>
                <w:b/>
                <w:sz w:val="18"/>
                <w:szCs w:val="18"/>
              </w:rPr>
            </w:pPr>
            <w:r w:rsidRPr="000A7097">
              <w:rPr>
                <w:rFonts w:asciiTheme="minorHAnsi" w:hAnsiTheme="minorHAnsi"/>
                <w:b/>
                <w:sz w:val="18"/>
                <w:szCs w:val="18"/>
              </w:rPr>
              <w:t>Competenza digitale</w:t>
            </w:r>
          </w:p>
          <w:p w:rsidR="00023263" w:rsidRPr="000A7097" w:rsidRDefault="00023263" w:rsidP="00AC63B7">
            <w:pPr>
              <w:spacing w:line="288" w:lineRule="auto"/>
              <w:jc w:val="center"/>
              <w:rPr>
                <w:rFonts w:asciiTheme="minorHAnsi" w:hAnsiTheme="minorHAnsi"/>
                <w:b/>
                <w:sz w:val="18"/>
                <w:szCs w:val="18"/>
              </w:rPr>
            </w:pPr>
          </w:p>
          <w:p w:rsidR="00023263" w:rsidRPr="000A7097" w:rsidRDefault="00023263" w:rsidP="00AC63B7">
            <w:pPr>
              <w:spacing w:line="288" w:lineRule="auto"/>
              <w:jc w:val="center"/>
              <w:rPr>
                <w:rFonts w:asciiTheme="minorHAnsi" w:hAnsiTheme="minorHAnsi"/>
                <w:b/>
                <w:sz w:val="18"/>
                <w:szCs w:val="18"/>
              </w:rPr>
            </w:pPr>
            <w:r w:rsidRPr="000A7097">
              <w:rPr>
                <w:rFonts w:asciiTheme="minorHAnsi" w:hAnsiTheme="minorHAnsi"/>
                <w:b/>
                <w:sz w:val="18"/>
                <w:szCs w:val="18"/>
              </w:rPr>
              <w:t>Consapevolezza ed espressione culturale</w:t>
            </w:r>
          </w:p>
        </w:tc>
        <w:tc>
          <w:tcPr>
            <w:tcW w:w="1843" w:type="dxa"/>
            <w:vMerge w:val="restart"/>
          </w:tcPr>
          <w:p w:rsidR="00023263" w:rsidRPr="000A7097" w:rsidRDefault="00023263" w:rsidP="00AC63B7">
            <w:pPr>
              <w:spacing w:line="288" w:lineRule="auto"/>
              <w:jc w:val="center"/>
              <w:rPr>
                <w:rFonts w:asciiTheme="minorHAnsi" w:hAnsiTheme="minorHAnsi"/>
                <w:b/>
                <w:sz w:val="18"/>
                <w:szCs w:val="18"/>
              </w:rPr>
            </w:pPr>
          </w:p>
          <w:p w:rsidR="00023263" w:rsidRPr="000A7097" w:rsidRDefault="00023263" w:rsidP="00AC63B7">
            <w:pPr>
              <w:spacing w:line="288" w:lineRule="auto"/>
              <w:jc w:val="center"/>
              <w:rPr>
                <w:rFonts w:asciiTheme="minorHAnsi" w:hAnsiTheme="minorHAnsi"/>
                <w:b/>
                <w:sz w:val="18"/>
                <w:szCs w:val="18"/>
              </w:rPr>
            </w:pPr>
          </w:p>
          <w:p w:rsidR="00023263" w:rsidRPr="000A7097" w:rsidRDefault="00023263" w:rsidP="00AC63B7">
            <w:pPr>
              <w:spacing w:line="288" w:lineRule="auto"/>
              <w:jc w:val="center"/>
              <w:rPr>
                <w:rFonts w:asciiTheme="minorHAnsi" w:hAnsiTheme="minorHAnsi"/>
                <w:b/>
                <w:sz w:val="18"/>
                <w:szCs w:val="18"/>
              </w:rPr>
            </w:pPr>
          </w:p>
          <w:p w:rsidR="00023263" w:rsidRPr="000A7097" w:rsidRDefault="00023263" w:rsidP="00AC63B7">
            <w:pPr>
              <w:spacing w:line="288" w:lineRule="auto"/>
              <w:jc w:val="center"/>
              <w:rPr>
                <w:rFonts w:asciiTheme="minorHAnsi" w:hAnsiTheme="minorHAnsi"/>
                <w:b/>
                <w:sz w:val="18"/>
                <w:szCs w:val="18"/>
              </w:rPr>
            </w:pPr>
            <w:r w:rsidRPr="000A7097">
              <w:rPr>
                <w:rFonts w:asciiTheme="minorHAnsi" w:hAnsiTheme="minorHAnsi"/>
                <w:b/>
                <w:sz w:val="18"/>
                <w:szCs w:val="18"/>
              </w:rPr>
              <w:t>Comunicare comprendere e rappresentare</w:t>
            </w:r>
          </w:p>
        </w:tc>
        <w:tc>
          <w:tcPr>
            <w:tcW w:w="2984" w:type="dxa"/>
          </w:tcPr>
          <w:p w:rsidR="00AC63B7" w:rsidRDefault="00AC63B7" w:rsidP="00741ED2">
            <w:pPr>
              <w:spacing w:line="288" w:lineRule="auto"/>
              <w:rPr>
                <w:rFonts w:asciiTheme="minorHAnsi" w:hAnsiTheme="minorHAnsi"/>
                <w:sz w:val="18"/>
                <w:szCs w:val="18"/>
              </w:rPr>
            </w:pPr>
          </w:p>
          <w:p w:rsidR="00023263" w:rsidRPr="000A7097" w:rsidRDefault="00023263" w:rsidP="00741ED2">
            <w:pPr>
              <w:spacing w:line="288" w:lineRule="auto"/>
              <w:rPr>
                <w:rFonts w:asciiTheme="minorHAnsi" w:hAnsiTheme="minorHAnsi"/>
                <w:sz w:val="18"/>
                <w:szCs w:val="18"/>
              </w:rPr>
            </w:pPr>
            <w:r w:rsidRPr="000A7097">
              <w:rPr>
                <w:rFonts w:asciiTheme="minorHAnsi" w:hAnsiTheme="minorHAnsi"/>
                <w:sz w:val="18"/>
                <w:szCs w:val="18"/>
              </w:rPr>
              <w:t>Comprensione e uso dei linguaggi di vario genere</w:t>
            </w:r>
          </w:p>
        </w:tc>
        <w:tc>
          <w:tcPr>
            <w:tcW w:w="459" w:type="dxa"/>
          </w:tcPr>
          <w:p w:rsidR="00023263" w:rsidRPr="00023263" w:rsidRDefault="00023263" w:rsidP="00741ED2">
            <w:pPr>
              <w:spacing w:line="288" w:lineRule="auto"/>
              <w:rPr>
                <w:rFonts w:asciiTheme="majorHAnsi" w:hAnsiTheme="majorHAnsi"/>
                <w:b/>
              </w:rPr>
            </w:pPr>
          </w:p>
        </w:tc>
        <w:tc>
          <w:tcPr>
            <w:tcW w:w="458" w:type="dxa"/>
          </w:tcPr>
          <w:p w:rsidR="00023263" w:rsidRPr="00023263" w:rsidRDefault="00023263" w:rsidP="00741ED2">
            <w:pPr>
              <w:spacing w:line="288" w:lineRule="auto"/>
              <w:rPr>
                <w:rFonts w:asciiTheme="majorHAnsi" w:hAnsiTheme="majorHAnsi"/>
                <w:b/>
              </w:rPr>
            </w:pPr>
          </w:p>
        </w:tc>
        <w:tc>
          <w:tcPr>
            <w:tcW w:w="458" w:type="dxa"/>
          </w:tcPr>
          <w:p w:rsidR="00023263" w:rsidRPr="00023263" w:rsidRDefault="00023263" w:rsidP="00741ED2">
            <w:pPr>
              <w:spacing w:line="288" w:lineRule="auto"/>
              <w:rPr>
                <w:rFonts w:asciiTheme="majorHAnsi" w:hAnsiTheme="majorHAnsi"/>
                <w:b/>
              </w:rPr>
            </w:pPr>
          </w:p>
        </w:tc>
        <w:tc>
          <w:tcPr>
            <w:tcW w:w="454" w:type="dxa"/>
          </w:tcPr>
          <w:p w:rsidR="00023263" w:rsidRPr="00023263" w:rsidRDefault="00023263" w:rsidP="00741ED2">
            <w:pPr>
              <w:spacing w:line="288" w:lineRule="auto"/>
              <w:rPr>
                <w:rFonts w:asciiTheme="majorHAnsi" w:hAnsiTheme="majorHAnsi"/>
                <w:b/>
              </w:rPr>
            </w:pPr>
          </w:p>
        </w:tc>
      </w:tr>
      <w:tr w:rsidR="00023263" w:rsidRPr="00023263" w:rsidTr="00AC63B7">
        <w:trPr>
          <w:trHeight w:val="1119"/>
        </w:trPr>
        <w:tc>
          <w:tcPr>
            <w:tcW w:w="1129" w:type="dxa"/>
            <w:vMerge/>
          </w:tcPr>
          <w:p w:rsidR="00023263" w:rsidRPr="000A7097" w:rsidRDefault="00023263" w:rsidP="00AC63B7">
            <w:pPr>
              <w:spacing w:line="288" w:lineRule="auto"/>
              <w:jc w:val="center"/>
              <w:rPr>
                <w:rFonts w:asciiTheme="minorHAnsi" w:hAnsiTheme="minorHAnsi"/>
                <w:b/>
                <w:sz w:val="18"/>
                <w:szCs w:val="18"/>
              </w:rPr>
            </w:pPr>
          </w:p>
        </w:tc>
        <w:tc>
          <w:tcPr>
            <w:tcW w:w="1843" w:type="dxa"/>
            <w:vMerge/>
          </w:tcPr>
          <w:p w:rsidR="00023263" w:rsidRPr="000A7097" w:rsidRDefault="00023263" w:rsidP="00AC63B7">
            <w:pPr>
              <w:spacing w:line="288" w:lineRule="auto"/>
              <w:jc w:val="center"/>
              <w:rPr>
                <w:rFonts w:asciiTheme="minorHAnsi" w:hAnsiTheme="minorHAnsi"/>
                <w:b/>
                <w:sz w:val="18"/>
                <w:szCs w:val="18"/>
              </w:rPr>
            </w:pPr>
          </w:p>
        </w:tc>
        <w:tc>
          <w:tcPr>
            <w:tcW w:w="1843" w:type="dxa"/>
            <w:vMerge/>
          </w:tcPr>
          <w:p w:rsidR="00023263" w:rsidRPr="000A7097" w:rsidRDefault="00023263" w:rsidP="00AC63B7">
            <w:pPr>
              <w:spacing w:line="288" w:lineRule="auto"/>
              <w:jc w:val="center"/>
              <w:rPr>
                <w:rFonts w:asciiTheme="minorHAnsi" w:hAnsiTheme="minorHAnsi"/>
                <w:b/>
                <w:sz w:val="18"/>
                <w:szCs w:val="18"/>
              </w:rPr>
            </w:pPr>
          </w:p>
        </w:tc>
        <w:tc>
          <w:tcPr>
            <w:tcW w:w="2984" w:type="dxa"/>
          </w:tcPr>
          <w:p w:rsidR="00023263" w:rsidRPr="000A7097" w:rsidRDefault="00023263" w:rsidP="00741ED2">
            <w:pPr>
              <w:spacing w:line="288" w:lineRule="auto"/>
              <w:rPr>
                <w:rFonts w:asciiTheme="minorHAnsi" w:hAnsiTheme="minorHAnsi"/>
                <w:b/>
                <w:sz w:val="18"/>
                <w:szCs w:val="18"/>
              </w:rPr>
            </w:pPr>
          </w:p>
          <w:p w:rsidR="00023263" w:rsidRPr="000A7097" w:rsidRDefault="00023263" w:rsidP="00741ED2">
            <w:pPr>
              <w:spacing w:line="288" w:lineRule="auto"/>
              <w:rPr>
                <w:rFonts w:asciiTheme="minorHAnsi" w:hAnsiTheme="minorHAnsi"/>
                <w:sz w:val="18"/>
                <w:szCs w:val="18"/>
              </w:rPr>
            </w:pPr>
            <w:r w:rsidRPr="000A7097">
              <w:rPr>
                <w:rFonts w:asciiTheme="minorHAnsi" w:hAnsiTheme="minorHAnsi"/>
                <w:sz w:val="18"/>
                <w:szCs w:val="18"/>
              </w:rPr>
              <w:t>Comprensione e uso dei linguaggi disciplinari</w:t>
            </w:r>
          </w:p>
        </w:tc>
        <w:tc>
          <w:tcPr>
            <w:tcW w:w="459" w:type="dxa"/>
          </w:tcPr>
          <w:p w:rsidR="00023263" w:rsidRPr="00023263" w:rsidRDefault="00023263" w:rsidP="00741ED2">
            <w:pPr>
              <w:spacing w:line="288" w:lineRule="auto"/>
              <w:rPr>
                <w:rFonts w:asciiTheme="majorHAnsi" w:hAnsiTheme="majorHAnsi"/>
                <w:b/>
              </w:rPr>
            </w:pPr>
          </w:p>
        </w:tc>
        <w:tc>
          <w:tcPr>
            <w:tcW w:w="458" w:type="dxa"/>
          </w:tcPr>
          <w:p w:rsidR="00023263" w:rsidRPr="00023263" w:rsidRDefault="00023263" w:rsidP="00741ED2">
            <w:pPr>
              <w:spacing w:line="288" w:lineRule="auto"/>
              <w:rPr>
                <w:rFonts w:asciiTheme="majorHAnsi" w:hAnsiTheme="majorHAnsi"/>
                <w:b/>
              </w:rPr>
            </w:pPr>
          </w:p>
        </w:tc>
        <w:tc>
          <w:tcPr>
            <w:tcW w:w="458" w:type="dxa"/>
          </w:tcPr>
          <w:p w:rsidR="00023263" w:rsidRPr="00023263" w:rsidRDefault="00023263" w:rsidP="00741ED2">
            <w:pPr>
              <w:spacing w:line="288" w:lineRule="auto"/>
              <w:rPr>
                <w:rFonts w:asciiTheme="majorHAnsi" w:hAnsiTheme="majorHAnsi"/>
                <w:b/>
              </w:rPr>
            </w:pPr>
          </w:p>
        </w:tc>
        <w:tc>
          <w:tcPr>
            <w:tcW w:w="454" w:type="dxa"/>
          </w:tcPr>
          <w:p w:rsidR="00023263" w:rsidRPr="00023263" w:rsidRDefault="00023263" w:rsidP="00741ED2">
            <w:pPr>
              <w:spacing w:line="288" w:lineRule="auto"/>
              <w:rPr>
                <w:rFonts w:asciiTheme="majorHAnsi" w:hAnsiTheme="majorHAnsi"/>
                <w:b/>
              </w:rPr>
            </w:pPr>
          </w:p>
        </w:tc>
      </w:tr>
      <w:tr w:rsidR="00023263" w:rsidRPr="00023263" w:rsidTr="00AC63B7">
        <w:trPr>
          <w:trHeight w:val="225"/>
        </w:trPr>
        <w:tc>
          <w:tcPr>
            <w:tcW w:w="1129" w:type="dxa"/>
            <w:vMerge/>
          </w:tcPr>
          <w:p w:rsidR="00023263" w:rsidRPr="000A7097" w:rsidRDefault="00023263" w:rsidP="00AC63B7">
            <w:pPr>
              <w:spacing w:line="288" w:lineRule="auto"/>
              <w:jc w:val="center"/>
              <w:rPr>
                <w:rFonts w:asciiTheme="minorHAnsi" w:hAnsiTheme="minorHAnsi"/>
                <w:b/>
                <w:sz w:val="18"/>
                <w:szCs w:val="18"/>
              </w:rPr>
            </w:pPr>
          </w:p>
        </w:tc>
        <w:tc>
          <w:tcPr>
            <w:tcW w:w="1843" w:type="dxa"/>
            <w:vMerge w:val="restart"/>
          </w:tcPr>
          <w:p w:rsidR="009F29B2" w:rsidRDefault="009F29B2" w:rsidP="00AC63B7">
            <w:pPr>
              <w:spacing w:line="288" w:lineRule="auto"/>
              <w:jc w:val="center"/>
              <w:rPr>
                <w:rFonts w:asciiTheme="minorHAnsi" w:hAnsiTheme="minorHAnsi"/>
                <w:b/>
                <w:sz w:val="18"/>
                <w:szCs w:val="18"/>
              </w:rPr>
            </w:pPr>
          </w:p>
          <w:p w:rsidR="009F29B2" w:rsidRDefault="009F29B2" w:rsidP="00AC63B7">
            <w:pPr>
              <w:spacing w:line="288" w:lineRule="auto"/>
              <w:jc w:val="center"/>
              <w:rPr>
                <w:rFonts w:asciiTheme="minorHAnsi" w:hAnsiTheme="minorHAnsi"/>
                <w:b/>
                <w:sz w:val="18"/>
                <w:szCs w:val="18"/>
              </w:rPr>
            </w:pPr>
          </w:p>
          <w:p w:rsidR="009F29B2" w:rsidRDefault="009F29B2" w:rsidP="00AC63B7">
            <w:pPr>
              <w:spacing w:line="288" w:lineRule="auto"/>
              <w:jc w:val="center"/>
              <w:rPr>
                <w:rFonts w:asciiTheme="minorHAnsi" w:hAnsiTheme="minorHAnsi"/>
                <w:b/>
                <w:sz w:val="18"/>
                <w:szCs w:val="18"/>
              </w:rPr>
            </w:pPr>
          </w:p>
          <w:p w:rsidR="00023263" w:rsidRPr="000A7097" w:rsidRDefault="00023263" w:rsidP="00AC63B7">
            <w:pPr>
              <w:spacing w:line="288" w:lineRule="auto"/>
              <w:jc w:val="center"/>
              <w:rPr>
                <w:rFonts w:asciiTheme="minorHAnsi" w:hAnsiTheme="minorHAnsi"/>
                <w:b/>
                <w:sz w:val="18"/>
                <w:szCs w:val="18"/>
              </w:rPr>
            </w:pPr>
            <w:r w:rsidRPr="000A7097">
              <w:rPr>
                <w:rFonts w:asciiTheme="minorHAnsi" w:hAnsiTheme="minorHAnsi"/>
                <w:b/>
                <w:sz w:val="18"/>
                <w:szCs w:val="18"/>
              </w:rPr>
              <w:t>Competenze sociali e civiche</w:t>
            </w:r>
          </w:p>
        </w:tc>
        <w:tc>
          <w:tcPr>
            <w:tcW w:w="1843" w:type="dxa"/>
            <w:vMerge w:val="restart"/>
          </w:tcPr>
          <w:p w:rsidR="009F29B2" w:rsidRDefault="009F29B2" w:rsidP="00AC63B7">
            <w:pPr>
              <w:spacing w:line="288" w:lineRule="auto"/>
              <w:jc w:val="center"/>
              <w:rPr>
                <w:rFonts w:asciiTheme="minorHAnsi" w:hAnsiTheme="minorHAnsi"/>
                <w:b/>
                <w:sz w:val="18"/>
                <w:szCs w:val="18"/>
              </w:rPr>
            </w:pPr>
          </w:p>
          <w:p w:rsidR="00023263" w:rsidRPr="000A7097" w:rsidRDefault="00023263" w:rsidP="00AC63B7">
            <w:pPr>
              <w:spacing w:line="288" w:lineRule="auto"/>
              <w:jc w:val="center"/>
              <w:rPr>
                <w:rFonts w:asciiTheme="minorHAnsi" w:hAnsiTheme="minorHAnsi"/>
                <w:b/>
                <w:sz w:val="18"/>
                <w:szCs w:val="18"/>
              </w:rPr>
            </w:pPr>
            <w:r w:rsidRPr="000A7097">
              <w:rPr>
                <w:rFonts w:asciiTheme="minorHAnsi" w:hAnsiTheme="minorHAnsi"/>
                <w:b/>
                <w:sz w:val="18"/>
                <w:szCs w:val="18"/>
              </w:rPr>
              <w:t>Collaborare e partecipare</w:t>
            </w:r>
          </w:p>
        </w:tc>
        <w:tc>
          <w:tcPr>
            <w:tcW w:w="2984" w:type="dxa"/>
          </w:tcPr>
          <w:p w:rsidR="00023263" w:rsidRPr="000A7097" w:rsidRDefault="00023263" w:rsidP="00741ED2">
            <w:pPr>
              <w:spacing w:line="288" w:lineRule="auto"/>
              <w:rPr>
                <w:rFonts w:asciiTheme="minorHAnsi" w:hAnsiTheme="minorHAnsi"/>
                <w:sz w:val="18"/>
                <w:szCs w:val="18"/>
              </w:rPr>
            </w:pPr>
            <w:r w:rsidRPr="000A7097">
              <w:rPr>
                <w:rFonts w:asciiTheme="minorHAnsi" w:hAnsiTheme="minorHAnsi"/>
                <w:sz w:val="18"/>
                <w:szCs w:val="18"/>
              </w:rPr>
              <w:t>Interazione nel gruppo</w:t>
            </w:r>
          </w:p>
        </w:tc>
        <w:tc>
          <w:tcPr>
            <w:tcW w:w="459" w:type="dxa"/>
          </w:tcPr>
          <w:p w:rsidR="00023263" w:rsidRPr="00023263" w:rsidRDefault="00023263" w:rsidP="00741ED2">
            <w:pPr>
              <w:spacing w:line="288" w:lineRule="auto"/>
              <w:rPr>
                <w:rFonts w:asciiTheme="majorHAnsi" w:hAnsiTheme="majorHAnsi"/>
                <w:b/>
              </w:rPr>
            </w:pPr>
          </w:p>
        </w:tc>
        <w:tc>
          <w:tcPr>
            <w:tcW w:w="458" w:type="dxa"/>
          </w:tcPr>
          <w:p w:rsidR="00023263" w:rsidRPr="00023263" w:rsidRDefault="00023263" w:rsidP="00741ED2">
            <w:pPr>
              <w:spacing w:line="288" w:lineRule="auto"/>
              <w:rPr>
                <w:rFonts w:asciiTheme="majorHAnsi" w:hAnsiTheme="majorHAnsi"/>
                <w:b/>
              </w:rPr>
            </w:pPr>
          </w:p>
        </w:tc>
        <w:tc>
          <w:tcPr>
            <w:tcW w:w="458" w:type="dxa"/>
          </w:tcPr>
          <w:p w:rsidR="00023263" w:rsidRPr="00023263" w:rsidRDefault="00023263" w:rsidP="00741ED2">
            <w:pPr>
              <w:spacing w:line="288" w:lineRule="auto"/>
              <w:rPr>
                <w:rFonts w:asciiTheme="majorHAnsi" w:hAnsiTheme="majorHAnsi"/>
                <w:b/>
              </w:rPr>
            </w:pPr>
          </w:p>
        </w:tc>
        <w:tc>
          <w:tcPr>
            <w:tcW w:w="454" w:type="dxa"/>
          </w:tcPr>
          <w:p w:rsidR="00023263" w:rsidRPr="00023263" w:rsidRDefault="00023263" w:rsidP="00741ED2">
            <w:pPr>
              <w:spacing w:line="288" w:lineRule="auto"/>
              <w:rPr>
                <w:rFonts w:asciiTheme="majorHAnsi" w:hAnsiTheme="majorHAnsi"/>
                <w:b/>
              </w:rPr>
            </w:pPr>
          </w:p>
        </w:tc>
      </w:tr>
      <w:tr w:rsidR="00023263" w:rsidRPr="00023263" w:rsidTr="00AC63B7">
        <w:trPr>
          <w:trHeight w:val="237"/>
        </w:trPr>
        <w:tc>
          <w:tcPr>
            <w:tcW w:w="1129" w:type="dxa"/>
            <w:vMerge/>
          </w:tcPr>
          <w:p w:rsidR="00023263" w:rsidRPr="000A7097" w:rsidRDefault="00023263" w:rsidP="00AC63B7">
            <w:pPr>
              <w:spacing w:line="288" w:lineRule="auto"/>
              <w:jc w:val="center"/>
              <w:rPr>
                <w:rFonts w:asciiTheme="minorHAnsi" w:hAnsiTheme="minorHAnsi"/>
                <w:b/>
                <w:sz w:val="18"/>
                <w:szCs w:val="18"/>
              </w:rPr>
            </w:pPr>
          </w:p>
        </w:tc>
        <w:tc>
          <w:tcPr>
            <w:tcW w:w="1843" w:type="dxa"/>
            <w:vMerge/>
          </w:tcPr>
          <w:p w:rsidR="00023263" w:rsidRPr="000A7097" w:rsidRDefault="00023263" w:rsidP="00AC63B7">
            <w:pPr>
              <w:spacing w:line="288" w:lineRule="auto"/>
              <w:jc w:val="center"/>
              <w:rPr>
                <w:rFonts w:asciiTheme="minorHAnsi" w:hAnsiTheme="minorHAnsi"/>
                <w:b/>
                <w:sz w:val="18"/>
                <w:szCs w:val="18"/>
              </w:rPr>
            </w:pPr>
          </w:p>
        </w:tc>
        <w:tc>
          <w:tcPr>
            <w:tcW w:w="1843" w:type="dxa"/>
            <w:vMerge/>
          </w:tcPr>
          <w:p w:rsidR="00023263" w:rsidRPr="000A7097" w:rsidRDefault="00023263" w:rsidP="00AC63B7">
            <w:pPr>
              <w:spacing w:line="288" w:lineRule="auto"/>
              <w:jc w:val="center"/>
              <w:rPr>
                <w:rFonts w:asciiTheme="minorHAnsi" w:hAnsiTheme="minorHAnsi"/>
                <w:b/>
                <w:sz w:val="18"/>
                <w:szCs w:val="18"/>
              </w:rPr>
            </w:pPr>
          </w:p>
        </w:tc>
        <w:tc>
          <w:tcPr>
            <w:tcW w:w="2984" w:type="dxa"/>
          </w:tcPr>
          <w:p w:rsidR="00023263" w:rsidRPr="000A7097" w:rsidRDefault="00023263" w:rsidP="00741ED2">
            <w:pPr>
              <w:spacing w:line="288" w:lineRule="auto"/>
              <w:rPr>
                <w:rFonts w:asciiTheme="minorHAnsi" w:hAnsiTheme="minorHAnsi"/>
                <w:sz w:val="18"/>
                <w:szCs w:val="18"/>
              </w:rPr>
            </w:pPr>
            <w:r w:rsidRPr="000A7097">
              <w:rPr>
                <w:rFonts w:asciiTheme="minorHAnsi" w:hAnsiTheme="minorHAnsi"/>
                <w:sz w:val="18"/>
                <w:szCs w:val="18"/>
              </w:rPr>
              <w:t>Disponibilità al confronto</w:t>
            </w:r>
          </w:p>
        </w:tc>
        <w:tc>
          <w:tcPr>
            <w:tcW w:w="459" w:type="dxa"/>
          </w:tcPr>
          <w:p w:rsidR="00023263" w:rsidRPr="00023263" w:rsidRDefault="00023263" w:rsidP="00741ED2">
            <w:pPr>
              <w:spacing w:line="288" w:lineRule="auto"/>
              <w:rPr>
                <w:rFonts w:asciiTheme="majorHAnsi" w:hAnsiTheme="majorHAnsi"/>
                <w:b/>
              </w:rPr>
            </w:pPr>
          </w:p>
        </w:tc>
        <w:tc>
          <w:tcPr>
            <w:tcW w:w="458" w:type="dxa"/>
          </w:tcPr>
          <w:p w:rsidR="00023263" w:rsidRPr="00023263" w:rsidRDefault="00023263" w:rsidP="00741ED2">
            <w:pPr>
              <w:spacing w:line="288" w:lineRule="auto"/>
              <w:rPr>
                <w:rFonts w:asciiTheme="majorHAnsi" w:hAnsiTheme="majorHAnsi"/>
                <w:b/>
              </w:rPr>
            </w:pPr>
          </w:p>
        </w:tc>
        <w:tc>
          <w:tcPr>
            <w:tcW w:w="458" w:type="dxa"/>
          </w:tcPr>
          <w:p w:rsidR="00023263" w:rsidRPr="00023263" w:rsidRDefault="00023263" w:rsidP="00741ED2">
            <w:pPr>
              <w:spacing w:line="288" w:lineRule="auto"/>
              <w:rPr>
                <w:rFonts w:asciiTheme="majorHAnsi" w:hAnsiTheme="majorHAnsi"/>
                <w:b/>
              </w:rPr>
            </w:pPr>
          </w:p>
        </w:tc>
        <w:tc>
          <w:tcPr>
            <w:tcW w:w="454" w:type="dxa"/>
          </w:tcPr>
          <w:p w:rsidR="00023263" w:rsidRPr="00023263" w:rsidRDefault="00023263" w:rsidP="00741ED2">
            <w:pPr>
              <w:spacing w:line="288" w:lineRule="auto"/>
              <w:rPr>
                <w:rFonts w:asciiTheme="majorHAnsi" w:hAnsiTheme="majorHAnsi"/>
                <w:b/>
              </w:rPr>
            </w:pPr>
          </w:p>
        </w:tc>
      </w:tr>
      <w:tr w:rsidR="00023263" w:rsidRPr="00023263" w:rsidTr="00AC63B7">
        <w:trPr>
          <w:trHeight w:val="176"/>
        </w:trPr>
        <w:tc>
          <w:tcPr>
            <w:tcW w:w="1129" w:type="dxa"/>
            <w:vMerge/>
          </w:tcPr>
          <w:p w:rsidR="00023263" w:rsidRPr="000A7097" w:rsidRDefault="00023263" w:rsidP="00AC63B7">
            <w:pPr>
              <w:spacing w:line="288" w:lineRule="auto"/>
              <w:jc w:val="center"/>
              <w:rPr>
                <w:rFonts w:asciiTheme="minorHAnsi" w:hAnsiTheme="minorHAnsi"/>
                <w:b/>
                <w:sz w:val="18"/>
                <w:szCs w:val="18"/>
              </w:rPr>
            </w:pPr>
          </w:p>
        </w:tc>
        <w:tc>
          <w:tcPr>
            <w:tcW w:w="1843" w:type="dxa"/>
            <w:vMerge/>
          </w:tcPr>
          <w:p w:rsidR="00023263" w:rsidRPr="000A7097" w:rsidRDefault="00023263" w:rsidP="00AC63B7">
            <w:pPr>
              <w:spacing w:line="288" w:lineRule="auto"/>
              <w:jc w:val="center"/>
              <w:rPr>
                <w:rFonts w:asciiTheme="minorHAnsi" w:hAnsiTheme="minorHAnsi"/>
                <w:b/>
                <w:sz w:val="18"/>
                <w:szCs w:val="18"/>
              </w:rPr>
            </w:pPr>
          </w:p>
        </w:tc>
        <w:tc>
          <w:tcPr>
            <w:tcW w:w="1843" w:type="dxa"/>
            <w:vMerge/>
          </w:tcPr>
          <w:p w:rsidR="00023263" w:rsidRPr="000A7097" w:rsidRDefault="00023263" w:rsidP="00AC63B7">
            <w:pPr>
              <w:spacing w:line="288" w:lineRule="auto"/>
              <w:jc w:val="center"/>
              <w:rPr>
                <w:rFonts w:asciiTheme="minorHAnsi" w:hAnsiTheme="minorHAnsi"/>
                <w:b/>
                <w:sz w:val="18"/>
                <w:szCs w:val="18"/>
              </w:rPr>
            </w:pPr>
          </w:p>
        </w:tc>
        <w:tc>
          <w:tcPr>
            <w:tcW w:w="2984" w:type="dxa"/>
          </w:tcPr>
          <w:p w:rsidR="00023263" w:rsidRPr="000A7097" w:rsidRDefault="00023263" w:rsidP="00741ED2">
            <w:pPr>
              <w:spacing w:line="288" w:lineRule="auto"/>
              <w:rPr>
                <w:rFonts w:asciiTheme="minorHAnsi" w:hAnsiTheme="minorHAnsi"/>
                <w:sz w:val="18"/>
                <w:szCs w:val="18"/>
              </w:rPr>
            </w:pPr>
            <w:r w:rsidRPr="000A7097">
              <w:rPr>
                <w:rFonts w:asciiTheme="minorHAnsi" w:hAnsiTheme="minorHAnsi"/>
                <w:sz w:val="18"/>
                <w:szCs w:val="18"/>
              </w:rPr>
              <w:t>Rispetto dei diritti altrui</w:t>
            </w:r>
          </w:p>
        </w:tc>
        <w:tc>
          <w:tcPr>
            <w:tcW w:w="459" w:type="dxa"/>
          </w:tcPr>
          <w:p w:rsidR="00023263" w:rsidRPr="00023263" w:rsidRDefault="00023263" w:rsidP="00741ED2">
            <w:pPr>
              <w:spacing w:line="288" w:lineRule="auto"/>
              <w:rPr>
                <w:rFonts w:asciiTheme="majorHAnsi" w:hAnsiTheme="majorHAnsi"/>
                <w:b/>
              </w:rPr>
            </w:pPr>
          </w:p>
        </w:tc>
        <w:tc>
          <w:tcPr>
            <w:tcW w:w="458" w:type="dxa"/>
          </w:tcPr>
          <w:p w:rsidR="00023263" w:rsidRPr="00023263" w:rsidRDefault="00023263" w:rsidP="00741ED2">
            <w:pPr>
              <w:spacing w:line="288" w:lineRule="auto"/>
              <w:rPr>
                <w:rFonts w:asciiTheme="majorHAnsi" w:hAnsiTheme="majorHAnsi"/>
                <w:b/>
              </w:rPr>
            </w:pPr>
          </w:p>
        </w:tc>
        <w:tc>
          <w:tcPr>
            <w:tcW w:w="458" w:type="dxa"/>
          </w:tcPr>
          <w:p w:rsidR="00023263" w:rsidRPr="00023263" w:rsidRDefault="00023263" w:rsidP="00741ED2">
            <w:pPr>
              <w:spacing w:line="288" w:lineRule="auto"/>
              <w:rPr>
                <w:rFonts w:asciiTheme="majorHAnsi" w:hAnsiTheme="majorHAnsi"/>
                <w:b/>
              </w:rPr>
            </w:pPr>
          </w:p>
        </w:tc>
        <w:tc>
          <w:tcPr>
            <w:tcW w:w="454" w:type="dxa"/>
          </w:tcPr>
          <w:p w:rsidR="00023263" w:rsidRPr="00023263" w:rsidRDefault="00023263" w:rsidP="00741ED2">
            <w:pPr>
              <w:spacing w:line="288" w:lineRule="auto"/>
              <w:rPr>
                <w:rFonts w:asciiTheme="majorHAnsi" w:hAnsiTheme="majorHAnsi"/>
                <w:b/>
              </w:rPr>
            </w:pPr>
          </w:p>
        </w:tc>
      </w:tr>
      <w:tr w:rsidR="00023263" w:rsidRPr="00023263" w:rsidTr="00AC63B7">
        <w:trPr>
          <w:trHeight w:val="338"/>
        </w:trPr>
        <w:tc>
          <w:tcPr>
            <w:tcW w:w="1129" w:type="dxa"/>
            <w:vMerge/>
          </w:tcPr>
          <w:p w:rsidR="00023263" w:rsidRPr="000A7097" w:rsidRDefault="00023263" w:rsidP="00AC63B7">
            <w:pPr>
              <w:spacing w:line="288" w:lineRule="auto"/>
              <w:jc w:val="center"/>
              <w:rPr>
                <w:rFonts w:asciiTheme="minorHAnsi" w:hAnsiTheme="minorHAnsi"/>
                <w:b/>
                <w:sz w:val="18"/>
                <w:szCs w:val="18"/>
              </w:rPr>
            </w:pPr>
          </w:p>
        </w:tc>
        <w:tc>
          <w:tcPr>
            <w:tcW w:w="1843" w:type="dxa"/>
            <w:vMerge/>
          </w:tcPr>
          <w:p w:rsidR="00023263" w:rsidRPr="000A7097" w:rsidRDefault="00023263" w:rsidP="00AC63B7">
            <w:pPr>
              <w:spacing w:line="288" w:lineRule="auto"/>
              <w:jc w:val="center"/>
              <w:rPr>
                <w:rFonts w:asciiTheme="minorHAnsi" w:hAnsiTheme="minorHAnsi"/>
                <w:b/>
                <w:sz w:val="18"/>
                <w:szCs w:val="18"/>
              </w:rPr>
            </w:pPr>
          </w:p>
        </w:tc>
        <w:tc>
          <w:tcPr>
            <w:tcW w:w="1843" w:type="dxa"/>
            <w:vMerge w:val="restart"/>
          </w:tcPr>
          <w:p w:rsidR="009F29B2" w:rsidRDefault="009F29B2" w:rsidP="00AC63B7">
            <w:pPr>
              <w:spacing w:line="288" w:lineRule="auto"/>
              <w:jc w:val="center"/>
              <w:rPr>
                <w:rFonts w:asciiTheme="minorHAnsi" w:hAnsiTheme="minorHAnsi"/>
                <w:b/>
                <w:sz w:val="18"/>
                <w:szCs w:val="18"/>
              </w:rPr>
            </w:pPr>
          </w:p>
          <w:p w:rsidR="00023263" w:rsidRPr="000A7097" w:rsidRDefault="00023263" w:rsidP="00AC63B7">
            <w:pPr>
              <w:spacing w:line="288" w:lineRule="auto"/>
              <w:jc w:val="center"/>
              <w:rPr>
                <w:rFonts w:asciiTheme="minorHAnsi" w:hAnsiTheme="minorHAnsi"/>
                <w:b/>
                <w:sz w:val="18"/>
                <w:szCs w:val="18"/>
              </w:rPr>
            </w:pPr>
            <w:r w:rsidRPr="000A7097">
              <w:rPr>
                <w:rFonts w:asciiTheme="minorHAnsi" w:hAnsiTheme="minorHAnsi"/>
                <w:b/>
                <w:sz w:val="18"/>
                <w:szCs w:val="18"/>
              </w:rPr>
              <w:t>Agire in modo autonomo e responsabile</w:t>
            </w:r>
          </w:p>
        </w:tc>
        <w:tc>
          <w:tcPr>
            <w:tcW w:w="2984" w:type="dxa"/>
          </w:tcPr>
          <w:p w:rsidR="00023263" w:rsidRPr="000A7097" w:rsidRDefault="00023263" w:rsidP="00741ED2">
            <w:pPr>
              <w:spacing w:line="288" w:lineRule="auto"/>
              <w:rPr>
                <w:rFonts w:asciiTheme="minorHAnsi" w:hAnsiTheme="minorHAnsi"/>
                <w:sz w:val="18"/>
                <w:szCs w:val="18"/>
              </w:rPr>
            </w:pPr>
            <w:r w:rsidRPr="000A7097">
              <w:rPr>
                <w:rFonts w:asciiTheme="minorHAnsi" w:hAnsiTheme="minorHAnsi"/>
                <w:sz w:val="18"/>
                <w:szCs w:val="18"/>
              </w:rPr>
              <w:t>Conoscenza del sé (limiti, capacità)</w:t>
            </w:r>
          </w:p>
        </w:tc>
        <w:tc>
          <w:tcPr>
            <w:tcW w:w="459" w:type="dxa"/>
          </w:tcPr>
          <w:p w:rsidR="00023263" w:rsidRPr="00023263" w:rsidRDefault="00023263" w:rsidP="00741ED2">
            <w:pPr>
              <w:spacing w:line="288" w:lineRule="auto"/>
              <w:rPr>
                <w:rFonts w:asciiTheme="majorHAnsi" w:hAnsiTheme="majorHAnsi"/>
                <w:b/>
              </w:rPr>
            </w:pPr>
          </w:p>
        </w:tc>
        <w:tc>
          <w:tcPr>
            <w:tcW w:w="458" w:type="dxa"/>
          </w:tcPr>
          <w:p w:rsidR="00023263" w:rsidRPr="00023263" w:rsidRDefault="00023263" w:rsidP="00741ED2">
            <w:pPr>
              <w:spacing w:line="288" w:lineRule="auto"/>
              <w:rPr>
                <w:rFonts w:asciiTheme="majorHAnsi" w:hAnsiTheme="majorHAnsi"/>
                <w:b/>
              </w:rPr>
            </w:pPr>
          </w:p>
        </w:tc>
        <w:tc>
          <w:tcPr>
            <w:tcW w:w="458" w:type="dxa"/>
          </w:tcPr>
          <w:p w:rsidR="00023263" w:rsidRPr="00023263" w:rsidRDefault="00023263" w:rsidP="00741ED2">
            <w:pPr>
              <w:spacing w:line="288" w:lineRule="auto"/>
              <w:rPr>
                <w:rFonts w:asciiTheme="majorHAnsi" w:hAnsiTheme="majorHAnsi"/>
                <w:b/>
              </w:rPr>
            </w:pPr>
          </w:p>
        </w:tc>
        <w:tc>
          <w:tcPr>
            <w:tcW w:w="454" w:type="dxa"/>
          </w:tcPr>
          <w:p w:rsidR="00023263" w:rsidRPr="00023263" w:rsidRDefault="00023263" w:rsidP="00741ED2">
            <w:pPr>
              <w:spacing w:line="288" w:lineRule="auto"/>
              <w:rPr>
                <w:rFonts w:asciiTheme="majorHAnsi" w:hAnsiTheme="majorHAnsi"/>
                <w:b/>
              </w:rPr>
            </w:pPr>
          </w:p>
        </w:tc>
      </w:tr>
      <w:tr w:rsidR="00023263" w:rsidRPr="00023263" w:rsidTr="00AC63B7">
        <w:trPr>
          <w:trHeight w:val="338"/>
        </w:trPr>
        <w:tc>
          <w:tcPr>
            <w:tcW w:w="1129" w:type="dxa"/>
            <w:vMerge/>
          </w:tcPr>
          <w:p w:rsidR="00023263" w:rsidRPr="000A7097" w:rsidRDefault="00023263" w:rsidP="00AC63B7">
            <w:pPr>
              <w:spacing w:line="288" w:lineRule="auto"/>
              <w:jc w:val="center"/>
              <w:rPr>
                <w:rFonts w:asciiTheme="minorHAnsi" w:hAnsiTheme="minorHAnsi"/>
                <w:b/>
                <w:sz w:val="18"/>
                <w:szCs w:val="18"/>
              </w:rPr>
            </w:pPr>
          </w:p>
        </w:tc>
        <w:tc>
          <w:tcPr>
            <w:tcW w:w="1843" w:type="dxa"/>
            <w:vMerge/>
          </w:tcPr>
          <w:p w:rsidR="00023263" w:rsidRPr="000A7097" w:rsidRDefault="00023263" w:rsidP="00AC63B7">
            <w:pPr>
              <w:spacing w:line="288" w:lineRule="auto"/>
              <w:jc w:val="center"/>
              <w:rPr>
                <w:rFonts w:asciiTheme="minorHAnsi" w:hAnsiTheme="minorHAnsi"/>
                <w:b/>
                <w:sz w:val="18"/>
                <w:szCs w:val="18"/>
              </w:rPr>
            </w:pPr>
          </w:p>
        </w:tc>
        <w:tc>
          <w:tcPr>
            <w:tcW w:w="1843" w:type="dxa"/>
            <w:vMerge/>
          </w:tcPr>
          <w:p w:rsidR="00023263" w:rsidRPr="000A7097" w:rsidRDefault="00023263" w:rsidP="00AC63B7">
            <w:pPr>
              <w:spacing w:line="288" w:lineRule="auto"/>
              <w:jc w:val="center"/>
              <w:rPr>
                <w:rFonts w:asciiTheme="minorHAnsi" w:hAnsiTheme="minorHAnsi"/>
                <w:b/>
                <w:sz w:val="18"/>
                <w:szCs w:val="18"/>
              </w:rPr>
            </w:pPr>
          </w:p>
        </w:tc>
        <w:tc>
          <w:tcPr>
            <w:tcW w:w="2984" w:type="dxa"/>
          </w:tcPr>
          <w:p w:rsidR="00023263" w:rsidRPr="000A7097" w:rsidRDefault="00023263" w:rsidP="00741ED2">
            <w:pPr>
              <w:spacing w:line="288" w:lineRule="auto"/>
              <w:rPr>
                <w:rFonts w:asciiTheme="minorHAnsi" w:hAnsiTheme="minorHAnsi"/>
                <w:sz w:val="18"/>
                <w:szCs w:val="18"/>
              </w:rPr>
            </w:pPr>
            <w:r w:rsidRPr="000A7097">
              <w:rPr>
                <w:rFonts w:asciiTheme="minorHAnsi" w:hAnsiTheme="minorHAnsi"/>
                <w:sz w:val="18"/>
                <w:szCs w:val="18"/>
              </w:rPr>
              <w:t>Assolvere gli obblighi scolastici</w:t>
            </w:r>
          </w:p>
        </w:tc>
        <w:tc>
          <w:tcPr>
            <w:tcW w:w="459" w:type="dxa"/>
          </w:tcPr>
          <w:p w:rsidR="00023263" w:rsidRPr="00023263" w:rsidRDefault="00023263" w:rsidP="00741ED2">
            <w:pPr>
              <w:spacing w:line="288" w:lineRule="auto"/>
              <w:rPr>
                <w:rFonts w:asciiTheme="majorHAnsi" w:hAnsiTheme="majorHAnsi"/>
                <w:b/>
              </w:rPr>
            </w:pPr>
          </w:p>
        </w:tc>
        <w:tc>
          <w:tcPr>
            <w:tcW w:w="458" w:type="dxa"/>
          </w:tcPr>
          <w:p w:rsidR="00023263" w:rsidRPr="00023263" w:rsidRDefault="00023263" w:rsidP="00741ED2">
            <w:pPr>
              <w:spacing w:line="288" w:lineRule="auto"/>
              <w:rPr>
                <w:rFonts w:asciiTheme="majorHAnsi" w:hAnsiTheme="majorHAnsi"/>
                <w:b/>
              </w:rPr>
            </w:pPr>
          </w:p>
        </w:tc>
        <w:tc>
          <w:tcPr>
            <w:tcW w:w="458" w:type="dxa"/>
          </w:tcPr>
          <w:p w:rsidR="00023263" w:rsidRPr="00023263" w:rsidRDefault="00023263" w:rsidP="00741ED2">
            <w:pPr>
              <w:spacing w:line="288" w:lineRule="auto"/>
              <w:rPr>
                <w:rFonts w:asciiTheme="majorHAnsi" w:hAnsiTheme="majorHAnsi"/>
                <w:b/>
              </w:rPr>
            </w:pPr>
          </w:p>
        </w:tc>
        <w:tc>
          <w:tcPr>
            <w:tcW w:w="454" w:type="dxa"/>
          </w:tcPr>
          <w:p w:rsidR="00023263" w:rsidRPr="00023263" w:rsidRDefault="00023263" w:rsidP="00741ED2">
            <w:pPr>
              <w:spacing w:line="288" w:lineRule="auto"/>
              <w:rPr>
                <w:rFonts w:asciiTheme="majorHAnsi" w:hAnsiTheme="majorHAnsi"/>
                <w:b/>
              </w:rPr>
            </w:pPr>
          </w:p>
        </w:tc>
      </w:tr>
      <w:tr w:rsidR="00023263" w:rsidRPr="00023263" w:rsidTr="00AC63B7">
        <w:trPr>
          <w:trHeight w:val="275"/>
        </w:trPr>
        <w:tc>
          <w:tcPr>
            <w:tcW w:w="1129" w:type="dxa"/>
            <w:vMerge/>
          </w:tcPr>
          <w:p w:rsidR="00023263" w:rsidRPr="000A7097" w:rsidRDefault="00023263" w:rsidP="00AC63B7">
            <w:pPr>
              <w:spacing w:line="288" w:lineRule="auto"/>
              <w:jc w:val="center"/>
              <w:rPr>
                <w:rFonts w:asciiTheme="minorHAnsi" w:hAnsiTheme="minorHAnsi"/>
                <w:b/>
                <w:sz w:val="18"/>
                <w:szCs w:val="18"/>
              </w:rPr>
            </w:pPr>
          </w:p>
        </w:tc>
        <w:tc>
          <w:tcPr>
            <w:tcW w:w="1843" w:type="dxa"/>
            <w:vMerge/>
          </w:tcPr>
          <w:p w:rsidR="00023263" w:rsidRPr="000A7097" w:rsidRDefault="00023263" w:rsidP="00AC63B7">
            <w:pPr>
              <w:spacing w:line="288" w:lineRule="auto"/>
              <w:jc w:val="center"/>
              <w:rPr>
                <w:rFonts w:asciiTheme="minorHAnsi" w:hAnsiTheme="minorHAnsi"/>
                <w:b/>
                <w:sz w:val="18"/>
                <w:szCs w:val="18"/>
              </w:rPr>
            </w:pPr>
          </w:p>
        </w:tc>
        <w:tc>
          <w:tcPr>
            <w:tcW w:w="1843" w:type="dxa"/>
            <w:vMerge/>
          </w:tcPr>
          <w:p w:rsidR="00023263" w:rsidRPr="000A7097" w:rsidRDefault="00023263" w:rsidP="00AC63B7">
            <w:pPr>
              <w:spacing w:line="288" w:lineRule="auto"/>
              <w:jc w:val="center"/>
              <w:rPr>
                <w:rFonts w:asciiTheme="minorHAnsi" w:hAnsiTheme="minorHAnsi"/>
                <w:b/>
                <w:sz w:val="18"/>
                <w:szCs w:val="18"/>
              </w:rPr>
            </w:pPr>
          </w:p>
        </w:tc>
        <w:tc>
          <w:tcPr>
            <w:tcW w:w="2984" w:type="dxa"/>
          </w:tcPr>
          <w:p w:rsidR="00023263" w:rsidRPr="000A7097" w:rsidRDefault="00023263" w:rsidP="00741ED2">
            <w:pPr>
              <w:spacing w:line="288" w:lineRule="auto"/>
              <w:rPr>
                <w:rFonts w:asciiTheme="minorHAnsi" w:hAnsiTheme="minorHAnsi"/>
                <w:sz w:val="18"/>
                <w:szCs w:val="18"/>
              </w:rPr>
            </w:pPr>
            <w:r w:rsidRPr="000A7097">
              <w:rPr>
                <w:rFonts w:asciiTheme="minorHAnsi" w:hAnsiTheme="minorHAnsi"/>
                <w:sz w:val="18"/>
                <w:szCs w:val="18"/>
              </w:rPr>
              <w:t>Rispetto delle regole</w:t>
            </w:r>
          </w:p>
        </w:tc>
        <w:tc>
          <w:tcPr>
            <w:tcW w:w="459" w:type="dxa"/>
          </w:tcPr>
          <w:p w:rsidR="00023263" w:rsidRPr="00023263" w:rsidRDefault="00023263" w:rsidP="00741ED2">
            <w:pPr>
              <w:spacing w:line="288" w:lineRule="auto"/>
              <w:rPr>
                <w:rFonts w:asciiTheme="majorHAnsi" w:hAnsiTheme="majorHAnsi"/>
                <w:b/>
              </w:rPr>
            </w:pPr>
          </w:p>
        </w:tc>
        <w:tc>
          <w:tcPr>
            <w:tcW w:w="458" w:type="dxa"/>
          </w:tcPr>
          <w:p w:rsidR="00023263" w:rsidRPr="00023263" w:rsidRDefault="00023263" w:rsidP="00741ED2">
            <w:pPr>
              <w:spacing w:line="288" w:lineRule="auto"/>
              <w:rPr>
                <w:rFonts w:asciiTheme="majorHAnsi" w:hAnsiTheme="majorHAnsi"/>
                <w:b/>
              </w:rPr>
            </w:pPr>
          </w:p>
        </w:tc>
        <w:tc>
          <w:tcPr>
            <w:tcW w:w="458" w:type="dxa"/>
          </w:tcPr>
          <w:p w:rsidR="00023263" w:rsidRPr="00023263" w:rsidRDefault="00023263" w:rsidP="00741ED2">
            <w:pPr>
              <w:spacing w:line="288" w:lineRule="auto"/>
              <w:rPr>
                <w:rFonts w:asciiTheme="majorHAnsi" w:hAnsiTheme="majorHAnsi"/>
                <w:b/>
              </w:rPr>
            </w:pPr>
          </w:p>
        </w:tc>
        <w:tc>
          <w:tcPr>
            <w:tcW w:w="454" w:type="dxa"/>
          </w:tcPr>
          <w:p w:rsidR="00023263" w:rsidRPr="00023263" w:rsidRDefault="00023263" w:rsidP="00741ED2">
            <w:pPr>
              <w:spacing w:line="288" w:lineRule="auto"/>
              <w:rPr>
                <w:rFonts w:asciiTheme="majorHAnsi" w:hAnsiTheme="majorHAnsi"/>
                <w:b/>
              </w:rPr>
            </w:pPr>
          </w:p>
        </w:tc>
      </w:tr>
      <w:tr w:rsidR="00DA2EA1" w:rsidRPr="00023263" w:rsidTr="00AC63B7">
        <w:tc>
          <w:tcPr>
            <w:tcW w:w="1129" w:type="dxa"/>
            <w:vMerge w:val="restart"/>
          </w:tcPr>
          <w:p w:rsidR="009F29B2" w:rsidRDefault="009F29B2" w:rsidP="00AC63B7">
            <w:pPr>
              <w:spacing w:line="288" w:lineRule="auto"/>
              <w:jc w:val="center"/>
              <w:rPr>
                <w:rFonts w:asciiTheme="minorHAnsi" w:hAnsiTheme="minorHAnsi"/>
                <w:b/>
                <w:sz w:val="18"/>
                <w:szCs w:val="18"/>
              </w:rPr>
            </w:pPr>
          </w:p>
          <w:p w:rsidR="009F29B2" w:rsidRDefault="009F29B2" w:rsidP="00AC63B7">
            <w:pPr>
              <w:spacing w:line="288" w:lineRule="auto"/>
              <w:jc w:val="center"/>
              <w:rPr>
                <w:rFonts w:asciiTheme="minorHAnsi" w:hAnsiTheme="minorHAnsi"/>
                <w:b/>
                <w:sz w:val="18"/>
                <w:szCs w:val="18"/>
              </w:rPr>
            </w:pPr>
          </w:p>
          <w:p w:rsidR="009F29B2" w:rsidRDefault="009F29B2" w:rsidP="00AC63B7">
            <w:pPr>
              <w:spacing w:line="288" w:lineRule="auto"/>
              <w:jc w:val="center"/>
              <w:rPr>
                <w:rFonts w:asciiTheme="minorHAnsi" w:hAnsiTheme="minorHAnsi"/>
                <w:b/>
                <w:sz w:val="18"/>
                <w:szCs w:val="18"/>
              </w:rPr>
            </w:pPr>
          </w:p>
          <w:p w:rsidR="00DA2EA1" w:rsidRPr="000A7097" w:rsidRDefault="00DA2EA1" w:rsidP="00AC63B7">
            <w:pPr>
              <w:spacing w:line="288" w:lineRule="auto"/>
              <w:jc w:val="center"/>
              <w:rPr>
                <w:rFonts w:asciiTheme="minorHAnsi" w:hAnsiTheme="minorHAnsi"/>
                <w:b/>
                <w:sz w:val="18"/>
                <w:szCs w:val="18"/>
              </w:rPr>
            </w:pPr>
            <w:r w:rsidRPr="000A7097">
              <w:rPr>
                <w:rFonts w:asciiTheme="minorHAnsi" w:hAnsiTheme="minorHAnsi"/>
                <w:b/>
                <w:sz w:val="18"/>
                <w:szCs w:val="18"/>
              </w:rPr>
              <w:t>Relazione con la realtà</w:t>
            </w:r>
          </w:p>
        </w:tc>
        <w:tc>
          <w:tcPr>
            <w:tcW w:w="1843" w:type="dxa"/>
            <w:vMerge w:val="restart"/>
          </w:tcPr>
          <w:p w:rsidR="009F29B2" w:rsidRDefault="009F29B2" w:rsidP="00AC63B7">
            <w:pPr>
              <w:spacing w:line="288" w:lineRule="auto"/>
              <w:jc w:val="center"/>
              <w:rPr>
                <w:rFonts w:asciiTheme="minorHAnsi" w:hAnsiTheme="minorHAnsi"/>
                <w:b/>
                <w:sz w:val="18"/>
                <w:szCs w:val="18"/>
              </w:rPr>
            </w:pPr>
          </w:p>
          <w:p w:rsidR="00DA2EA1" w:rsidRPr="000A7097" w:rsidRDefault="00DA2EA1" w:rsidP="00AC63B7">
            <w:pPr>
              <w:spacing w:line="288" w:lineRule="auto"/>
              <w:jc w:val="center"/>
              <w:rPr>
                <w:rFonts w:asciiTheme="minorHAnsi" w:hAnsiTheme="minorHAnsi"/>
                <w:b/>
                <w:sz w:val="18"/>
                <w:szCs w:val="18"/>
              </w:rPr>
            </w:pPr>
            <w:r w:rsidRPr="000A7097">
              <w:rPr>
                <w:rFonts w:asciiTheme="minorHAnsi" w:hAnsiTheme="minorHAnsi"/>
                <w:b/>
                <w:sz w:val="18"/>
                <w:szCs w:val="18"/>
              </w:rPr>
              <w:t xml:space="preserve">Competenze in Matematica e </w:t>
            </w:r>
            <w:r w:rsidR="007A4208">
              <w:rPr>
                <w:rFonts w:asciiTheme="minorHAnsi" w:hAnsiTheme="minorHAnsi"/>
                <w:b/>
                <w:sz w:val="18"/>
                <w:szCs w:val="18"/>
              </w:rPr>
              <w:t>C</w:t>
            </w:r>
            <w:r w:rsidRPr="000A7097">
              <w:rPr>
                <w:rFonts w:asciiTheme="minorHAnsi" w:hAnsiTheme="minorHAnsi"/>
                <w:b/>
                <w:sz w:val="18"/>
                <w:szCs w:val="18"/>
              </w:rPr>
              <w:t>ompetenze di base  in Scienze e Tecnologia</w:t>
            </w:r>
          </w:p>
          <w:p w:rsidR="009F29B2" w:rsidRDefault="009F29B2" w:rsidP="00AC63B7">
            <w:pPr>
              <w:spacing w:line="288" w:lineRule="auto"/>
              <w:jc w:val="center"/>
              <w:rPr>
                <w:rFonts w:asciiTheme="minorHAnsi" w:hAnsiTheme="minorHAnsi"/>
                <w:b/>
                <w:sz w:val="18"/>
                <w:szCs w:val="18"/>
              </w:rPr>
            </w:pPr>
          </w:p>
          <w:p w:rsidR="00DA2EA1" w:rsidRPr="000A7097" w:rsidRDefault="00DA2EA1" w:rsidP="00AC63B7">
            <w:pPr>
              <w:spacing w:line="288" w:lineRule="auto"/>
              <w:jc w:val="center"/>
              <w:rPr>
                <w:rFonts w:asciiTheme="minorHAnsi" w:hAnsiTheme="minorHAnsi"/>
                <w:b/>
                <w:sz w:val="18"/>
                <w:szCs w:val="18"/>
              </w:rPr>
            </w:pPr>
            <w:r w:rsidRPr="000A7097">
              <w:rPr>
                <w:rFonts w:asciiTheme="minorHAnsi" w:hAnsiTheme="minorHAnsi"/>
                <w:b/>
                <w:sz w:val="18"/>
                <w:szCs w:val="18"/>
              </w:rPr>
              <w:t>Spirito di iniziativa e imprenditorialità</w:t>
            </w:r>
          </w:p>
        </w:tc>
        <w:tc>
          <w:tcPr>
            <w:tcW w:w="1843" w:type="dxa"/>
          </w:tcPr>
          <w:p w:rsidR="009F29B2" w:rsidRDefault="009F29B2" w:rsidP="00AC63B7">
            <w:pPr>
              <w:spacing w:line="288" w:lineRule="auto"/>
              <w:jc w:val="center"/>
              <w:rPr>
                <w:rFonts w:asciiTheme="minorHAnsi" w:hAnsiTheme="minorHAnsi"/>
                <w:b/>
                <w:sz w:val="18"/>
                <w:szCs w:val="18"/>
              </w:rPr>
            </w:pPr>
          </w:p>
          <w:p w:rsidR="00DA2EA1" w:rsidRPr="000A7097" w:rsidRDefault="00DA2EA1" w:rsidP="00AC63B7">
            <w:pPr>
              <w:spacing w:line="288" w:lineRule="auto"/>
              <w:jc w:val="center"/>
              <w:rPr>
                <w:rFonts w:asciiTheme="minorHAnsi" w:hAnsiTheme="minorHAnsi"/>
                <w:b/>
                <w:sz w:val="18"/>
                <w:szCs w:val="18"/>
              </w:rPr>
            </w:pPr>
            <w:r w:rsidRPr="000A7097">
              <w:rPr>
                <w:rFonts w:asciiTheme="minorHAnsi" w:hAnsiTheme="minorHAnsi"/>
                <w:b/>
                <w:sz w:val="18"/>
                <w:szCs w:val="18"/>
              </w:rPr>
              <w:t>Risolvere problemi</w:t>
            </w:r>
          </w:p>
        </w:tc>
        <w:tc>
          <w:tcPr>
            <w:tcW w:w="2984" w:type="dxa"/>
          </w:tcPr>
          <w:p w:rsidR="00DA2EA1" w:rsidRPr="000A7097" w:rsidRDefault="00DA2EA1" w:rsidP="00741ED2">
            <w:pPr>
              <w:spacing w:line="288" w:lineRule="auto"/>
              <w:rPr>
                <w:rFonts w:asciiTheme="minorHAnsi" w:hAnsiTheme="minorHAnsi"/>
                <w:sz w:val="18"/>
                <w:szCs w:val="18"/>
              </w:rPr>
            </w:pPr>
            <w:r w:rsidRPr="000A7097">
              <w:rPr>
                <w:rFonts w:asciiTheme="minorHAnsi" w:hAnsiTheme="minorHAnsi"/>
                <w:sz w:val="18"/>
                <w:szCs w:val="18"/>
              </w:rPr>
              <w:t>Risoluzione di situazioni problematiche utilizzando contenuti e metodi delle diverse discipline</w:t>
            </w:r>
          </w:p>
        </w:tc>
        <w:tc>
          <w:tcPr>
            <w:tcW w:w="459" w:type="dxa"/>
          </w:tcPr>
          <w:p w:rsidR="00DA2EA1" w:rsidRPr="00023263" w:rsidRDefault="00DA2EA1" w:rsidP="00741ED2">
            <w:pPr>
              <w:spacing w:line="288" w:lineRule="auto"/>
              <w:rPr>
                <w:rFonts w:asciiTheme="majorHAnsi" w:hAnsiTheme="majorHAnsi"/>
                <w:b/>
              </w:rPr>
            </w:pPr>
          </w:p>
        </w:tc>
        <w:tc>
          <w:tcPr>
            <w:tcW w:w="458" w:type="dxa"/>
          </w:tcPr>
          <w:p w:rsidR="00DA2EA1" w:rsidRPr="00023263" w:rsidRDefault="00DA2EA1" w:rsidP="00741ED2">
            <w:pPr>
              <w:spacing w:line="288" w:lineRule="auto"/>
              <w:rPr>
                <w:rFonts w:asciiTheme="majorHAnsi" w:hAnsiTheme="majorHAnsi"/>
                <w:b/>
              </w:rPr>
            </w:pPr>
          </w:p>
        </w:tc>
        <w:tc>
          <w:tcPr>
            <w:tcW w:w="458" w:type="dxa"/>
          </w:tcPr>
          <w:p w:rsidR="00DA2EA1" w:rsidRPr="00023263" w:rsidRDefault="00DA2EA1" w:rsidP="00741ED2">
            <w:pPr>
              <w:spacing w:line="288" w:lineRule="auto"/>
              <w:rPr>
                <w:rFonts w:asciiTheme="majorHAnsi" w:hAnsiTheme="majorHAnsi"/>
                <w:b/>
              </w:rPr>
            </w:pPr>
          </w:p>
        </w:tc>
        <w:tc>
          <w:tcPr>
            <w:tcW w:w="454" w:type="dxa"/>
          </w:tcPr>
          <w:p w:rsidR="00DA2EA1" w:rsidRPr="00023263" w:rsidRDefault="00DA2EA1" w:rsidP="00741ED2">
            <w:pPr>
              <w:spacing w:line="288" w:lineRule="auto"/>
              <w:rPr>
                <w:rFonts w:asciiTheme="majorHAnsi" w:hAnsiTheme="majorHAnsi"/>
                <w:b/>
              </w:rPr>
            </w:pPr>
          </w:p>
        </w:tc>
      </w:tr>
      <w:tr w:rsidR="00DA2EA1" w:rsidRPr="00023263" w:rsidTr="00AC63B7">
        <w:trPr>
          <w:trHeight w:val="802"/>
        </w:trPr>
        <w:tc>
          <w:tcPr>
            <w:tcW w:w="1129" w:type="dxa"/>
            <w:vMerge/>
          </w:tcPr>
          <w:p w:rsidR="00DA2EA1" w:rsidRPr="000A7097" w:rsidRDefault="00DA2EA1" w:rsidP="00AC63B7">
            <w:pPr>
              <w:spacing w:line="288" w:lineRule="auto"/>
              <w:jc w:val="center"/>
              <w:rPr>
                <w:rFonts w:asciiTheme="minorHAnsi" w:hAnsiTheme="minorHAnsi"/>
                <w:b/>
                <w:sz w:val="18"/>
                <w:szCs w:val="18"/>
              </w:rPr>
            </w:pPr>
          </w:p>
        </w:tc>
        <w:tc>
          <w:tcPr>
            <w:tcW w:w="1843" w:type="dxa"/>
            <w:vMerge/>
          </w:tcPr>
          <w:p w:rsidR="00DA2EA1" w:rsidRPr="000A7097" w:rsidRDefault="00DA2EA1" w:rsidP="00AC63B7">
            <w:pPr>
              <w:spacing w:line="288" w:lineRule="auto"/>
              <w:jc w:val="center"/>
              <w:rPr>
                <w:rFonts w:asciiTheme="minorHAnsi" w:hAnsiTheme="minorHAnsi"/>
                <w:b/>
                <w:sz w:val="18"/>
                <w:szCs w:val="18"/>
              </w:rPr>
            </w:pPr>
          </w:p>
        </w:tc>
        <w:tc>
          <w:tcPr>
            <w:tcW w:w="1843" w:type="dxa"/>
            <w:vMerge w:val="restart"/>
          </w:tcPr>
          <w:p w:rsidR="009F29B2" w:rsidRDefault="009F29B2" w:rsidP="00AC63B7">
            <w:pPr>
              <w:spacing w:line="288" w:lineRule="auto"/>
              <w:jc w:val="center"/>
              <w:rPr>
                <w:rFonts w:asciiTheme="minorHAnsi" w:hAnsiTheme="minorHAnsi"/>
                <w:b/>
                <w:sz w:val="18"/>
                <w:szCs w:val="18"/>
              </w:rPr>
            </w:pPr>
          </w:p>
          <w:p w:rsidR="009F29B2" w:rsidRDefault="009F29B2" w:rsidP="00AC63B7">
            <w:pPr>
              <w:spacing w:line="288" w:lineRule="auto"/>
              <w:jc w:val="center"/>
              <w:rPr>
                <w:rFonts w:asciiTheme="minorHAnsi" w:hAnsiTheme="minorHAnsi"/>
                <w:b/>
                <w:sz w:val="18"/>
                <w:szCs w:val="18"/>
              </w:rPr>
            </w:pPr>
          </w:p>
          <w:p w:rsidR="00DA2EA1" w:rsidRPr="000A7097" w:rsidRDefault="00DA2EA1" w:rsidP="00AC63B7">
            <w:pPr>
              <w:spacing w:line="288" w:lineRule="auto"/>
              <w:jc w:val="center"/>
              <w:rPr>
                <w:rFonts w:asciiTheme="minorHAnsi" w:hAnsiTheme="minorHAnsi"/>
                <w:b/>
                <w:sz w:val="18"/>
                <w:szCs w:val="18"/>
              </w:rPr>
            </w:pPr>
            <w:r w:rsidRPr="000A7097">
              <w:rPr>
                <w:rFonts w:asciiTheme="minorHAnsi" w:hAnsiTheme="minorHAnsi"/>
                <w:b/>
                <w:sz w:val="18"/>
                <w:szCs w:val="18"/>
              </w:rPr>
              <w:t>Individuare collegamenti e relazioni</w:t>
            </w:r>
          </w:p>
        </w:tc>
        <w:tc>
          <w:tcPr>
            <w:tcW w:w="2984" w:type="dxa"/>
          </w:tcPr>
          <w:p w:rsidR="00DA2EA1" w:rsidRPr="000A7097" w:rsidRDefault="00DA2EA1" w:rsidP="00741ED2">
            <w:pPr>
              <w:spacing w:line="288" w:lineRule="auto"/>
              <w:rPr>
                <w:rFonts w:asciiTheme="minorHAnsi" w:hAnsiTheme="minorHAnsi"/>
                <w:sz w:val="18"/>
                <w:szCs w:val="18"/>
              </w:rPr>
            </w:pPr>
            <w:r w:rsidRPr="000A7097">
              <w:rPr>
                <w:rFonts w:asciiTheme="minorHAnsi" w:hAnsiTheme="minorHAnsi"/>
                <w:sz w:val="18"/>
                <w:szCs w:val="18"/>
              </w:rPr>
              <w:t>Individuare e rappresentare collegamenti e relazioni tra fenomeni, eventi e concetti diversi</w:t>
            </w:r>
          </w:p>
        </w:tc>
        <w:tc>
          <w:tcPr>
            <w:tcW w:w="459" w:type="dxa"/>
          </w:tcPr>
          <w:p w:rsidR="00DA2EA1" w:rsidRPr="00023263" w:rsidRDefault="00DA2EA1" w:rsidP="00741ED2">
            <w:pPr>
              <w:spacing w:line="288" w:lineRule="auto"/>
              <w:rPr>
                <w:rFonts w:asciiTheme="majorHAnsi" w:hAnsiTheme="majorHAnsi"/>
                <w:b/>
              </w:rPr>
            </w:pPr>
          </w:p>
        </w:tc>
        <w:tc>
          <w:tcPr>
            <w:tcW w:w="458" w:type="dxa"/>
          </w:tcPr>
          <w:p w:rsidR="00DA2EA1" w:rsidRPr="00023263" w:rsidRDefault="00DA2EA1" w:rsidP="00741ED2">
            <w:pPr>
              <w:spacing w:line="288" w:lineRule="auto"/>
              <w:rPr>
                <w:rFonts w:asciiTheme="majorHAnsi" w:hAnsiTheme="majorHAnsi"/>
                <w:b/>
              </w:rPr>
            </w:pPr>
          </w:p>
        </w:tc>
        <w:tc>
          <w:tcPr>
            <w:tcW w:w="458" w:type="dxa"/>
          </w:tcPr>
          <w:p w:rsidR="00DA2EA1" w:rsidRPr="00023263" w:rsidRDefault="00DA2EA1" w:rsidP="00741ED2">
            <w:pPr>
              <w:spacing w:line="288" w:lineRule="auto"/>
              <w:rPr>
                <w:rFonts w:asciiTheme="majorHAnsi" w:hAnsiTheme="majorHAnsi"/>
                <w:b/>
              </w:rPr>
            </w:pPr>
          </w:p>
        </w:tc>
        <w:tc>
          <w:tcPr>
            <w:tcW w:w="454" w:type="dxa"/>
          </w:tcPr>
          <w:p w:rsidR="00DA2EA1" w:rsidRPr="00023263" w:rsidRDefault="00DA2EA1" w:rsidP="00741ED2">
            <w:pPr>
              <w:spacing w:line="288" w:lineRule="auto"/>
              <w:rPr>
                <w:rFonts w:asciiTheme="majorHAnsi" w:hAnsiTheme="majorHAnsi"/>
                <w:b/>
              </w:rPr>
            </w:pPr>
          </w:p>
        </w:tc>
      </w:tr>
      <w:tr w:rsidR="00DA2EA1" w:rsidRPr="00023263" w:rsidTr="00AC63B7">
        <w:trPr>
          <w:trHeight w:val="735"/>
        </w:trPr>
        <w:tc>
          <w:tcPr>
            <w:tcW w:w="1129" w:type="dxa"/>
            <w:vMerge/>
          </w:tcPr>
          <w:p w:rsidR="00DA2EA1" w:rsidRPr="000A7097" w:rsidRDefault="00DA2EA1" w:rsidP="00AC63B7">
            <w:pPr>
              <w:spacing w:line="288" w:lineRule="auto"/>
              <w:jc w:val="center"/>
              <w:rPr>
                <w:rFonts w:asciiTheme="minorHAnsi" w:hAnsiTheme="minorHAnsi"/>
                <w:b/>
                <w:sz w:val="18"/>
                <w:szCs w:val="18"/>
              </w:rPr>
            </w:pPr>
          </w:p>
        </w:tc>
        <w:tc>
          <w:tcPr>
            <w:tcW w:w="1843" w:type="dxa"/>
            <w:vMerge/>
          </w:tcPr>
          <w:p w:rsidR="00DA2EA1" w:rsidRPr="000A7097" w:rsidRDefault="00DA2EA1" w:rsidP="00AC63B7">
            <w:pPr>
              <w:spacing w:line="288" w:lineRule="auto"/>
              <w:jc w:val="center"/>
              <w:rPr>
                <w:rFonts w:asciiTheme="minorHAnsi" w:hAnsiTheme="minorHAnsi"/>
                <w:b/>
                <w:sz w:val="18"/>
                <w:szCs w:val="18"/>
              </w:rPr>
            </w:pPr>
          </w:p>
        </w:tc>
        <w:tc>
          <w:tcPr>
            <w:tcW w:w="1843" w:type="dxa"/>
            <w:vMerge/>
          </w:tcPr>
          <w:p w:rsidR="00DA2EA1" w:rsidRPr="000A7097" w:rsidRDefault="00DA2EA1" w:rsidP="00AC63B7">
            <w:pPr>
              <w:spacing w:line="288" w:lineRule="auto"/>
              <w:jc w:val="center"/>
              <w:rPr>
                <w:rFonts w:asciiTheme="minorHAnsi" w:hAnsiTheme="minorHAnsi"/>
                <w:b/>
                <w:sz w:val="18"/>
                <w:szCs w:val="18"/>
              </w:rPr>
            </w:pPr>
          </w:p>
        </w:tc>
        <w:tc>
          <w:tcPr>
            <w:tcW w:w="2984" w:type="dxa"/>
          </w:tcPr>
          <w:p w:rsidR="00DA2EA1" w:rsidRPr="000A7097" w:rsidRDefault="00DA2EA1" w:rsidP="00741ED2">
            <w:pPr>
              <w:spacing w:line="288" w:lineRule="auto"/>
              <w:rPr>
                <w:rFonts w:asciiTheme="minorHAnsi" w:hAnsiTheme="minorHAnsi"/>
                <w:sz w:val="18"/>
                <w:szCs w:val="18"/>
              </w:rPr>
            </w:pPr>
            <w:r w:rsidRPr="000A7097">
              <w:rPr>
                <w:rFonts w:asciiTheme="minorHAnsi" w:hAnsiTheme="minorHAnsi"/>
                <w:sz w:val="18"/>
                <w:szCs w:val="18"/>
              </w:rPr>
              <w:t>Individuare collegamenti fra le varie aree disciplinari</w:t>
            </w:r>
          </w:p>
        </w:tc>
        <w:tc>
          <w:tcPr>
            <w:tcW w:w="459" w:type="dxa"/>
          </w:tcPr>
          <w:p w:rsidR="00DA2EA1" w:rsidRPr="00023263" w:rsidRDefault="00DA2EA1" w:rsidP="00741ED2">
            <w:pPr>
              <w:spacing w:line="288" w:lineRule="auto"/>
              <w:rPr>
                <w:rFonts w:asciiTheme="majorHAnsi" w:hAnsiTheme="majorHAnsi"/>
                <w:b/>
              </w:rPr>
            </w:pPr>
          </w:p>
        </w:tc>
        <w:tc>
          <w:tcPr>
            <w:tcW w:w="458" w:type="dxa"/>
          </w:tcPr>
          <w:p w:rsidR="00DA2EA1" w:rsidRPr="00023263" w:rsidRDefault="00DA2EA1" w:rsidP="00741ED2">
            <w:pPr>
              <w:spacing w:line="288" w:lineRule="auto"/>
              <w:rPr>
                <w:rFonts w:asciiTheme="majorHAnsi" w:hAnsiTheme="majorHAnsi"/>
                <w:b/>
              </w:rPr>
            </w:pPr>
          </w:p>
        </w:tc>
        <w:tc>
          <w:tcPr>
            <w:tcW w:w="458" w:type="dxa"/>
          </w:tcPr>
          <w:p w:rsidR="00DA2EA1" w:rsidRPr="00023263" w:rsidRDefault="00DA2EA1" w:rsidP="00741ED2">
            <w:pPr>
              <w:spacing w:line="288" w:lineRule="auto"/>
              <w:rPr>
                <w:rFonts w:asciiTheme="majorHAnsi" w:hAnsiTheme="majorHAnsi"/>
                <w:b/>
              </w:rPr>
            </w:pPr>
          </w:p>
        </w:tc>
        <w:tc>
          <w:tcPr>
            <w:tcW w:w="454" w:type="dxa"/>
          </w:tcPr>
          <w:p w:rsidR="00DA2EA1" w:rsidRPr="00023263" w:rsidRDefault="00DA2EA1" w:rsidP="00741ED2">
            <w:pPr>
              <w:spacing w:line="288" w:lineRule="auto"/>
              <w:rPr>
                <w:rFonts w:asciiTheme="majorHAnsi" w:hAnsiTheme="majorHAnsi"/>
                <w:b/>
              </w:rPr>
            </w:pPr>
          </w:p>
        </w:tc>
      </w:tr>
      <w:tr w:rsidR="000A7097" w:rsidRPr="00023263" w:rsidTr="00AC63B7">
        <w:trPr>
          <w:trHeight w:val="1009"/>
        </w:trPr>
        <w:tc>
          <w:tcPr>
            <w:tcW w:w="1129" w:type="dxa"/>
            <w:vMerge w:val="restart"/>
          </w:tcPr>
          <w:p w:rsidR="009F29B2" w:rsidRDefault="009F29B2" w:rsidP="00AC63B7">
            <w:pPr>
              <w:spacing w:line="288" w:lineRule="auto"/>
              <w:jc w:val="center"/>
              <w:rPr>
                <w:rFonts w:asciiTheme="minorHAnsi" w:hAnsiTheme="minorHAnsi"/>
                <w:b/>
                <w:sz w:val="18"/>
                <w:szCs w:val="18"/>
              </w:rPr>
            </w:pPr>
          </w:p>
          <w:p w:rsidR="009F29B2" w:rsidRDefault="009F29B2" w:rsidP="00AC63B7">
            <w:pPr>
              <w:spacing w:line="288" w:lineRule="auto"/>
              <w:jc w:val="center"/>
              <w:rPr>
                <w:rFonts w:asciiTheme="minorHAnsi" w:hAnsiTheme="minorHAnsi"/>
                <w:b/>
                <w:sz w:val="18"/>
                <w:szCs w:val="18"/>
              </w:rPr>
            </w:pPr>
          </w:p>
          <w:p w:rsidR="009F29B2" w:rsidRDefault="009F29B2" w:rsidP="00AC63B7">
            <w:pPr>
              <w:spacing w:line="288" w:lineRule="auto"/>
              <w:jc w:val="center"/>
              <w:rPr>
                <w:rFonts w:asciiTheme="minorHAnsi" w:hAnsiTheme="minorHAnsi"/>
                <w:b/>
                <w:sz w:val="18"/>
                <w:szCs w:val="18"/>
              </w:rPr>
            </w:pPr>
          </w:p>
          <w:p w:rsidR="000A7097" w:rsidRPr="000A7097" w:rsidRDefault="000A7097" w:rsidP="00AC63B7">
            <w:pPr>
              <w:spacing w:line="288" w:lineRule="auto"/>
              <w:jc w:val="center"/>
              <w:rPr>
                <w:rFonts w:asciiTheme="minorHAnsi" w:hAnsiTheme="minorHAnsi"/>
                <w:b/>
                <w:sz w:val="18"/>
                <w:szCs w:val="18"/>
              </w:rPr>
            </w:pPr>
            <w:r w:rsidRPr="000A7097">
              <w:rPr>
                <w:rFonts w:asciiTheme="minorHAnsi" w:hAnsiTheme="minorHAnsi"/>
                <w:b/>
                <w:sz w:val="18"/>
                <w:szCs w:val="18"/>
              </w:rPr>
              <w:t>Relazione con la realtà</w:t>
            </w:r>
          </w:p>
        </w:tc>
        <w:tc>
          <w:tcPr>
            <w:tcW w:w="1843" w:type="dxa"/>
            <w:vMerge w:val="restart"/>
          </w:tcPr>
          <w:p w:rsidR="009F29B2" w:rsidRDefault="009F29B2" w:rsidP="00AC63B7">
            <w:pPr>
              <w:spacing w:line="288" w:lineRule="auto"/>
              <w:jc w:val="center"/>
              <w:rPr>
                <w:rFonts w:asciiTheme="minorHAnsi" w:hAnsiTheme="minorHAnsi"/>
                <w:b/>
                <w:sz w:val="18"/>
                <w:szCs w:val="18"/>
              </w:rPr>
            </w:pPr>
          </w:p>
          <w:p w:rsidR="009F29B2" w:rsidRDefault="009F29B2" w:rsidP="00AC63B7">
            <w:pPr>
              <w:spacing w:line="288" w:lineRule="auto"/>
              <w:jc w:val="center"/>
              <w:rPr>
                <w:rFonts w:asciiTheme="minorHAnsi" w:hAnsiTheme="minorHAnsi"/>
                <w:b/>
                <w:sz w:val="18"/>
                <w:szCs w:val="18"/>
              </w:rPr>
            </w:pPr>
          </w:p>
          <w:p w:rsidR="009F29B2" w:rsidRDefault="009F29B2" w:rsidP="00AC63B7">
            <w:pPr>
              <w:spacing w:line="288" w:lineRule="auto"/>
              <w:jc w:val="center"/>
              <w:rPr>
                <w:rFonts w:asciiTheme="minorHAnsi" w:hAnsiTheme="minorHAnsi"/>
                <w:b/>
                <w:sz w:val="18"/>
                <w:szCs w:val="18"/>
              </w:rPr>
            </w:pPr>
          </w:p>
          <w:p w:rsidR="000A7097" w:rsidRPr="000A7097" w:rsidRDefault="000A7097" w:rsidP="00AC63B7">
            <w:pPr>
              <w:spacing w:line="288" w:lineRule="auto"/>
              <w:jc w:val="center"/>
              <w:rPr>
                <w:rFonts w:asciiTheme="minorHAnsi" w:hAnsiTheme="minorHAnsi"/>
                <w:b/>
                <w:sz w:val="18"/>
                <w:szCs w:val="18"/>
              </w:rPr>
            </w:pPr>
            <w:r w:rsidRPr="000A7097">
              <w:rPr>
                <w:rFonts w:asciiTheme="minorHAnsi" w:hAnsiTheme="minorHAnsi"/>
                <w:b/>
                <w:sz w:val="18"/>
                <w:szCs w:val="18"/>
              </w:rPr>
              <w:t>Competenza digitale</w:t>
            </w:r>
          </w:p>
        </w:tc>
        <w:tc>
          <w:tcPr>
            <w:tcW w:w="1843" w:type="dxa"/>
            <w:vMerge w:val="restart"/>
          </w:tcPr>
          <w:p w:rsidR="009F29B2" w:rsidRDefault="009F29B2" w:rsidP="00AC63B7">
            <w:pPr>
              <w:spacing w:line="288" w:lineRule="auto"/>
              <w:jc w:val="center"/>
              <w:rPr>
                <w:rFonts w:asciiTheme="minorHAnsi" w:hAnsiTheme="minorHAnsi"/>
                <w:b/>
                <w:sz w:val="18"/>
                <w:szCs w:val="18"/>
              </w:rPr>
            </w:pPr>
          </w:p>
          <w:p w:rsidR="009F29B2" w:rsidRDefault="009F29B2" w:rsidP="00AC63B7">
            <w:pPr>
              <w:spacing w:line="288" w:lineRule="auto"/>
              <w:jc w:val="center"/>
              <w:rPr>
                <w:rFonts w:asciiTheme="minorHAnsi" w:hAnsiTheme="minorHAnsi"/>
                <w:b/>
                <w:sz w:val="18"/>
                <w:szCs w:val="18"/>
              </w:rPr>
            </w:pPr>
          </w:p>
          <w:p w:rsidR="000A7097" w:rsidRPr="000A7097" w:rsidRDefault="000A7097" w:rsidP="00AC63B7">
            <w:pPr>
              <w:spacing w:line="288" w:lineRule="auto"/>
              <w:jc w:val="center"/>
              <w:rPr>
                <w:rFonts w:asciiTheme="minorHAnsi" w:hAnsiTheme="minorHAnsi"/>
                <w:b/>
                <w:sz w:val="18"/>
                <w:szCs w:val="18"/>
              </w:rPr>
            </w:pPr>
            <w:r w:rsidRPr="000A7097">
              <w:rPr>
                <w:rFonts w:asciiTheme="minorHAnsi" w:hAnsiTheme="minorHAnsi"/>
                <w:b/>
                <w:sz w:val="18"/>
                <w:szCs w:val="18"/>
              </w:rPr>
              <w:t>Acquisire e interpretare l’informazione</w:t>
            </w:r>
          </w:p>
        </w:tc>
        <w:tc>
          <w:tcPr>
            <w:tcW w:w="2984" w:type="dxa"/>
          </w:tcPr>
          <w:p w:rsidR="000A7097" w:rsidRPr="000A7097" w:rsidRDefault="000A7097" w:rsidP="00741ED2">
            <w:pPr>
              <w:spacing w:line="288" w:lineRule="auto"/>
              <w:rPr>
                <w:rFonts w:asciiTheme="minorHAnsi" w:hAnsiTheme="minorHAnsi"/>
                <w:sz w:val="18"/>
                <w:szCs w:val="18"/>
              </w:rPr>
            </w:pPr>
            <w:r w:rsidRPr="000A7097">
              <w:rPr>
                <w:rFonts w:asciiTheme="minorHAnsi" w:hAnsiTheme="minorHAnsi"/>
                <w:sz w:val="18"/>
                <w:szCs w:val="18"/>
              </w:rPr>
              <w:t xml:space="preserve">Capacità di analizzare l’informazione </w:t>
            </w:r>
          </w:p>
          <w:p w:rsidR="000A7097" w:rsidRPr="000A7097" w:rsidRDefault="000A7097" w:rsidP="00741ED2">
            <w:pPr>
              <w:spacing w:line="288" w:lineRule="auto"/>
              <w:rPr>
                <w:rFonts w:asciiTheme="minorHAnsi" w:hAnsiTheme="minorHAnsi"/>
                <w:sz w:val="18"/>
                <w:szCs w:val="18"/>
              </w:rPr>
            </w:pPr>
            <w:r w:rsidRPr="000A7097">
              <w:rPr>
                <w:rFonts w:asciiTheme="minorHAnsi" w:hAnsiTheme="minorHAnsi"/>
                <w:sz w:val="18"/>
                <w:szCs w:val="18"/>
              </w:rPr>
              <w:t>Valutazione dell’attendibilità e dell’utilità</w:t>
            </w:r>
          </w:p>
          <w:p w:rsidR="000A7097" w:rsidRPr="000A7097" w:rsidRDefault="000A7097" w:rsidP="00741ED2">
            <w:pPr>
              <w:spacing w:line="288" w:lineRule="auto"/>
              <w:rPr>
                <w:rFonts w:asciiTheme="minorHAnsi" w:hAnsiTheme="minorHAnsi"/>
                <w:sz w:val="18"/>
                <w:szCs w:val="18"/>
              </w:rPr>
            </w:pPr>
          </w:p>
        </w:tc>
        <w:tc>
          <w:tcPr>
            <w:tcW w:w="459" w:type="dxa"/>
          </w:tcPr>
          <w:p w:rsidR="000A7097" w:rsidRPr="00023263" w:rsidRDefault="000A7097" w:rsidP="00741ED2">
            <w:pPr>
              <w:spacing w:line="288" w:lineRule="auto"/>
              <w:rPr>
                <w:rFonts w:asciiTheme="majorHAnsi" w:hAnsiTheme="majorHAnsi"/>
                <w:b/>
              </w:rPr>
            </w:pPr>
          </w:p>
        </w:tc>
        <w:tc>
          <w:tcPr>
            <w:tcW w:w="458" w:type="dxa"/>
          </w:tcPr>
          <w:p w:rsidR="000A7097" w:rsidRPr="00023263" w:rsidRDefault="000A7097" w:rsidP="00741ED2">
            <w:pPr>
              <w:spacing w:line="288" w:lineRule="auto"/>
              <w:rPr>
                <w:rFonts w:asciiTheme="majorHAnsi" w:hAnsiTheme="majorHAnsi"/>
                <w:b/>
              </w:rPr>
            </w:pPr>
          </w:p>
        </w:tc>
        <w:tc>
          <w:tcPr>
            <w:tcW w:w="458" w:type="dxa"/>
          </w:tcPr>
          <w:p w:rsidR="000A7097" w:rsidRPr="00023263" w:rsidRDefault="000A7097" w:rsidP="00741ED2">
            <w:pPr>
              <w:spacing w:line="288" w:lineRule="auto"/>
              <w:rPr>
                <w:rFonts w:asciiTheme="majorHAnsi" w:hAnsiTheme="majorHAnsi"/>
                <w:b/>
              </w:rPr>
            </w:pPr>
          </w:p>
        </w:tc>
        <w:tc>
          <w:tcPr>
            <w:tcW w:w="454" w:type="dxa"/>
          </w:tcPr>
          <w:p w:rsidR="000A7097" w:rsidRPr="00023263" w:rsidRDefault="000A7097" w:rsidP="00741ED2">
            <w:pPr>
              <w:spacing w:line="288" w:lineRule="auto"/>
              <w:rPr>
                <w:rFonts w:asciiTheme="majorHAnsi" w:hAnsiTheme="majorHAnsi"/>
                <w:b/>
              </w:rPr>
            </w:pPr>
          </w:p>
        </w:tc>
      </w:tr>
      <w:tr w:rsidR="000A7097" w:rsidRPr="00023263" w:rsidTr="00AC63B7">
        <w:trPr>
          <w:trHeight w:val="377"/>
        </w:trPr>
        <w:tc>
          <w:tcPr>
            <w:tcW w:w="1129" w:type="dxa"/>
            <w:vMerge/>
          </w:tcPr>
          <w:p w:rsidR="000A7097" w:rsidRPr="000A7097" w:rsidRDefault="000A7097" w:rsidP="00741ED2">
            <w:pPr>
              <w:spacing w:line="288" w:lineRule="auto"/>
              <w:rPr>
                <w:rFonts w:asciiTheme="minorHAnsi" w:hAnsiTheme="minorHAnsi"/>
                <w:b/>
                <w:sz w:val="18"/>
                <w:szCs w:val="18"/>
              </w:rPr>
            </w:pPr>
          </w:p>
        </w:tc>
        <w:tc>
          <w:tcPr>
            <w:tcW w:w="1843" w:type="dxa"/>
            <w:vMerge/>
          </w:tcPr>
          <w:p w:rsidR="000A7097" w:rsidRPr="000A7097" w:rsidRDefault="000A7097" w:rsidP="00741ED2">
            <w:pPr>
              <w:spacing w:line="288" w:lineRule="auto"/>
              <w:rPr>
                <w:rFonts w:asciiTheme="minorHAnsi" w:hAnsiTheme="minorHAnsi"/>
                <w:b/>
                <w:sz w:val="18"/>
                <w:szCs w:val="18"/>
              </w:rPr>
            </w:pPr>
          </w:p>
        </w:tc>
        <w:tc>
          <w:tcPr>
            <w:tcW w:w="1843" w:type="dxa"/>
            <w:vMerge/>
          </w:tcPr>
          <w:p w:rsidR="000A7097" w:rsidRPr="000A7097" w:rsidRDefault="000A7097" w:rsidP="00741ED2">
            <w:pPr>
              <w:spacing w:line="288" w:lineRule="auto"/>
              <w:rPr>
                <w:rFonts w:asciiTheme="minorHAnsi" w:hAnsiTheme="minorHAnsi"/>
                <w:b/>
                <w:sz w:val="18"/>
                <w:szCs w:val="18"/>
              </w:rPr>
            </w:pPr>
          </w:p>
        </w:tc>
        <w:tc>
          <w:tcPr>
            <w:tcW w:w="2984" w:type="dxa"/>
          </w:tcPr>
          <w:p w:rsidR="000A7097" w:rsidRPr="000A7097" w:rsidRDefault="000A7097" w:rsidP="000A7097">
            <w:pPr>
              <w:spacing w:line="288" w:lineRule="auto"/>
              <w:rPr>
                <w:rFonts w:asciiTheme="minorHAnsi" w:hAnsiTheme="minorHAnsi"/>
                <w:sz w:val="18"/>
                <w:szCs w:val="18"/>
              </w:rPr>
            </w:pPr>
            <w:r w:rsidRPr="000A7097">
              <w:rPr>
                <w:rFonts w:asciiTheme="minorHAnsi" w:hAnsiTheme="minorHAnsi"/>
                <w:sz w:val="18"/>
                <w:szCs w:val="18"/>
              </w:rPr>
              <w:t>Distinzione di fatti e opinioni</w:t>
            </w:r>
          </w:p>
          <w:p w:rsidR="000A7097" w:rsidRPr="000A7097" w:rsidRDefault="000A7097" w:rsidP="000A7097">
            <w:pPr>
              <w:spacing w:line="288" w:lineRule="auto"/>
              <w:rPr>
                <w:rFonts w:asciiTheme="minorHAnsi" w:hAnsiTheme="minorHAnsi"/>
                <w:sz w:val="18"/>
                <w:szCs w:val="18"/>
              </w:rPr>
            </w:pPr>
          </w:p>
          <w:p w:rsidR="000A7097" w:rsidRPr="000A7097" w:rsidRDefault="000A7097" w:rsidP="00741ED2">
            <w:pPr>
              <w:spacing w:line="288" w:lineRule="auto"/>
              <w:rPr>
                <w:rFonts w:asciiTheme="minorHAnsi" w:hAnsiTheme="minorHAnsi"/>
                <w:sz w:val="18"/>
                <w:szCs w:val="18"/>
              </w:rPr>
            </w:pPr>
          </w:p>
        </w:tc>
        <w:tc>
          <w:tcPr>
            <w:tcW w:w="459" w:type="dxa"/>
          </w:tcPr>
          <w:p w:rsidR="000A7097" w:rsidRPr="00023263" w:rsidRDefault="000A7097" w:rsidP="00741ED2">
            <w:pPr>
              <w:spacing w:line="288" w:lineRule="auto"/>
              <w:rPr>
                <w:rFonts w:asciiTheme="majorHAnsi" w:hAnsiTheme="majorHAnsi"/>
                <w:b/>
              </w:rPr>
            </w:pPr>
          </w:p>
        </w:tc>
        <w:tc>
          <w:tcPr>
            <w:tcW w:w="458" w:type="dxa"/>
          </w:tcPr>
          <w:p w:rsidR="000A7097" w:rsidRPr="00023263" w:rsidRDefault="000A7097" w:rsidP="00741ED2">
            <w:pPr>
              <w:spacing w:line="288" w:lineRule="auto"/>
              <w:rPr>
                <w:rFonts w:asciiTheme="majorHAnsi" w:hAnsiTheme="majorHAnsi"/>
                <w:b/>
              </w:rPr>
            </w:pPr>
          </w:p>
        </w:tc>
        <w:tc>
          <w:tcPr>
            <w:tcW w:w="458" w:type="dxa"/>
          </w:tcPr>
          <w:p w:rsidR="000A7097" w:rsidRPr="00023263" w:rsidRDefault="000A7097" w:rsidP="00741ED2">
            <w:pPr>
              <w:spacing w:line="288" w:lineRule="auto"/>
              <w:rPr>
                <w:rFonts w:asciiTheme="majorHAnsi" w:hAnsiTheme="majorHAnsi"/>
                <w:b/>
              </w:rPr>
            </w:pPr>
          </w:p>
        </w:tc>
        <w:tc>
          <w:tcPr>
            <w:tcW w:w="454" w:type="dxa"/>
          </w:tcPr>
          <w:p w:rsidR="000A7097" w:rsidRPr="00023263" w:rsidRDefault="000A7097" w:rsidP="00741ED2">
            <w:pPr>
              <w:spacing w:line="288" w:lineRule="auto"/>
              <w:rPr>
                <w:rFonts w:asciiTheme="majorHAnsi" w:hAnsiTheme="majorHAnsi"/>
                <w:b/>
              </w:rPr>
            </w:pPr>
          </w:p>
        </w:tc>
      </w:tr>
    </w:tbl>
    <w:p w:rsidR="00741ED2" w:rsidRDefault="00741ED2" w:rsidP="00741ED2">
      <w:pPr>
        <w:spacing w:line="288" w:lineRule="auto"/>
        <w:rPr>
          <w:rFonts w:ascii="Verdana" w:hAnsi="Verdana"/>
          <w:b/>
          <w:sz w:val="20"/>
          <w:szCs w:val="20"/>
        </w:rPr>
      </w:pPr>
    </w:p>
    <w:p w:rsidR="00AC63B7" w:rsidRDefault="00AC63B7" w:rsidP="00741ED2">
      <w:pPr>
        <w:spacing w:line="288" w:lineRule="auto"/>
        <w:rPr>
          <w:rFonts w:ascii="Verdana" w:hAnsi="Verdana"/>
          <w:b/>
          <w:sz w:val="20"/>
          <w:szCs w:val="20"/>
        </w:rPr>
      </w:pPr>
    </w:p>
    <w:p w:rsidR="00AC63B7" w:rsidRDefault="00AC63B7" w:rsidP="00741ED2">
      <w:pPr>
        <w:spacing w:line="288" w:lineRule="auto"/>
        <w:rPr>
          <w:rFonts w:ascii="Verdana" w:hAnsi="Verdana"/>
          <w:b/>
          <w:sz w:val="20"/>
          <w:szCs w:val="20"/>
        </w:rPr>
      </w:pPr>
    </w:p>
    <w:p w:rsidR="00AC63B7" w:rsidRDefault="00AC63B7" w:rsidP="00741ED2">
      <w:pPr>
        <w:spacing w:line="288" w:lineRule="auto"/>
        <w:rPr>
          <w:rFonts w:ascii="Verdana" w:hAnsi="Verdana"/>
          <w:b/>
          <w:sz w:val="20"/>
          <w:szCs w:val="20"/>
        </w:rPr>
      </w:pPr>
    </w:p>
    <w:p w:rsidR="00E00FF6" w:rsidRDefault="00E00FF6" w:rsidP="00741ED2">
      <w:pPr>
        <w:spacing w:line="288" w:lineRule="auto"/>
        <w:rPr>
          <w:rFonts w:ascii="Verdana" w:hAnsi="Verdana"/>
          <w:b/>
          <w:sz w:val="32"/>
          <w:szCs w:val="32"/>
        </w:rPr>
      </w:pPr>
    </w:p>
    <w:p w:rsidR="00E00FF6" w:rsidRDefault="00E00FF6" w:rsidP="00741ED2">
      <w:pPr>
        <w:spacing w:line="288" w:lineRule="auto"/>
        <w:rPr>
          <w:rFonts w:ascii="Verdana" w:hAnsi="Verdana"/>
          <w:b/>
          <w:sz w:val="32"/>
          <w:szCs w:val="32"/>
        </w:rPr>
      </w:pPr>
    </w:p>
    <w:p w:rsidR="00C34175" w:rsidRPr="00C34175" w:rsidRDefault="00C34175" w:rsidP="00741ED2">
      <w:pPr>
        <w:spacing w:line="288" w:lineRule="auto"/>
        <w:rPr>
          <w:rFonts w:ascii="Verdana" w:hAnsi="Verdana"/>
          <w:b/>
          <w:sz w:val="32"/>
          <w:szCs w:val="32"/>
        </w:rPr>
      </w:pPr>
      <w:r w:rsidRPr="00C34175">
        <w:rPr>
          <w:rFonts w:ascii="Verdana" w:hAnsi="Verdana"/>
          <w:b/>
          <w:sz w:val="32"/>
          <w:szCs w:val="32"/>
        </w:rPr>
        <w:t>LEGENDA</w:t>
      </w:r>
    </w:p>
    <w:p w:rsidR="00C34175" w:rsidRPr="00741ED2" w:rsidRDefault="00C34175" w:rsidP="00741ED2">
      <w:pPr>
        <w:spacing w:line="288" w:lineRule="auto"/>
        <w:rPr>
          <w:rFonts w:ascii="Verdana" w:hAnsi="Verdana"/>
          <w:b/>
          <w:sz w:val="20"/>
          <w:szCs w:val="20"/>
        </w:rPr>
      </w:pPr>
      <w:bookmarkStart w:id="0" w:name="_GoBack"/>
      <w:bookmarkEnd w:id="0"/>
    </w:p>
    <w:tbl>
      <w:tblPr>
        <w:tblStyle w:val="Grigliatabella"/>
        <w:tblW w:w="0" w:type="auto"/>
        <w:tblLook w:val="04A0"/>
      </w:tblPr>
      <w:tblGrid>
        <w:gridCol w:w="726"/>
        <w:gridCol w:w="7491"/>
      </w:tblGrid>
      <w:tr w:rsidR="00C34175" w:rsidRPr="001B5CF6" w:rsidTr="00C34175">
        <w:tc>
          <w:tcPr>
            <w:tcW w:w="8217" w:type="dxa"/>
            <w:gridSpan w:val="2"/>
          </w:tcPr>
          <w:p w:rsidR="00C34175" w:rsidRPr="0078201C" w:rsidRDefault="00C34175" w:rsidP="009E4A5A">
            <w:pPr>
              <w:jc w:val="center"/>
              <w:rPr>
                <w:b/>
              </w:rPr>
            </w:pPr>
            <w:r w:rsidRPr="0078201C">
              <w:rPr>
                <w:b/>
              </w:rPr>
              <w:t>Livelli</w:t>
            </w:r>
          </w:p>
        </w:tc>
      </w:tr>
      <w:tr w:rsidR="00C34175" w:rsidRPr="001B5CF6" w:rsidTr="00C34175">
        <w:tc>
          <w:tcPr>
            <w:tcW w:w="726" w:type="dxa"/>
          </w:tcPr>
          <w:p w:rsidR="00C34175" w:rsidRPr="0078201C" w:rsidRDefault="00C34175" w:rsidP="009E4A5A">
            <w:pPr>
              <w:jc w:val="center"/>
              <w:rPr>
                <w:b/>
              </w:rPr>
            </w:pPr>
            <w:r w:rsidRPr="0078201C">
              <w:rPr>
                <w:b/>
              </w:rPr>
              <w:t>1</w:t>
            </w:r>
          </w:p>
        </w:tc>
        <w:tc>
          <w:tcPr>
            <w:tcW w:w="7491" w:type="dxa"/>
          </w:tcPr>
          <w:p w:rsidR="00C34175" w:rsidRPr="001B5CF6" w:rsidRDefault="00C34175" w:rsidP="009E4A5A">
            <w:r w:rsidRPr="0078201C">
              <w:rPr>
                <w:b/>
              </w:rPr>
              <w:t>A – Avanzato</w:t>
            </w:r>
            <w:r w:rsidRPr="001B5CF6">
              <w:t>:</w:t>
            </w:r>
            <w:r w:rsidRPr="001B5CF6">
              <w:rPr>
                <w:rFonts w:ascii="Calibri" w:hAnsi="Calibri" w:cs="Calibri"/>
              </w:rPr>
              <w:t xml:space="preserve"> corrisponde ad un’ottima padronanza delle conoscenze, delle abilità e delle competenze acquisite</w:t>
            </w:r>
          </w:p>
        </w:tc>
      </w:tr>
      <w:tr w:rsidR="00C34175" w:rsidRPr="001B5CF6" w:rsidTr="00C34175">
        <w:tc>
          <w:tcPr>
            <w:tcW w:w="726" w:type="dxa"/>
          </w:tcPr>
          <w:p w:rsidR="00C34175" w:rsidRPr="0078201C" w:rsidRDefault="00C34175" w:rsidP="009E4A5A">
            <w:pPr>
              <w:jc w:val="center"/>
              <w:rPr>
                <w:b/>
              </w:rPr>
            </w:pPr>
            <w:r w:rsidRPr="0078201C">
              <w:rPr>
                <w:b/>
              </w:rPr>
              <w:t>2</w:t>
            </w:r>
          </w:p>
        </w:tc>
        <w:tc>
          <w:tcPr>
            <w:tcW w:w="7491" w:type="dxa"/>
          </w:tcPr>
          <w:p w:rsidR="00C34175" w:rsidRPr="001B5CF6" w:rsidRDefault="00C34175" w:rsidP="009E4A5A">
            <w:r w:rsidRPr="0078201C">
              <w:rPr>
                <w:b/>
              </w:rPr>
              <w:t>B – Intermedio</w:t>
            </w:r>
            <w:r w:rsidRPr="001B5CF6">
              <w:t>:</w:t>
            </w:r>
            <w:r w:rsidRPr="001B5CF6">
              <w:rPr>
                <w:rFonts w:ascii="Calibri" w:hAnsi="Calibri" w:cs="Calibri"/>
              </w:rPr>
              <w:t xml:space="preserve"> corrisponde ad una buona padronanza delle conoscenze, delle abilità e delle competenze acquisite.  </w:t>
            </w:r>
          </w:p>
        </w:tc>
      </w:tr>
      <w:tr w:rsidR="00C34175" w:rsidRPr="001B5CF6" w:rsidTr="00C34175">
        <w:tc>
          <w:tcPr>
            <w:tcW w:w="726" w:type="dxa"/>
          </w:tcPr>
          <w:p w:rsidR="00C34175" w:rsidRPr="0078201C" w:rsidRDefault="00C34175" w:rsidP="009E4A5A">
            <w:pPr>
              <w:jc w:val="center"/>
              <w:rPr>
                <w:b/>
              </w:rPr>
            </w:pPr>
            <w:r w:rsidRPr="0078201C">
              <w:rPr>
                <w:b/>
              </w:rPr>
              <w:t>3</w:t>
            </w:r>
          </w:p>
        </w:tc>
        <w:tc>
          <w:tcPr>
            <w:tcW w:w="7491" w:type="dxa"/>
          </w:tcPr>
          <w:p w:rsidR="00C34175" w:rsidRPr="001B5CF6" w:rsidRDefault="00C34175" w:rsidP="009E4A5A">
            <w:r w:rsidRPr="0078201C">
              <w:rPr>
                <w:b/>
              </w:rPr>
              <w:t>C - Base</w:t>
            </w:r>
            <w:r w:rsidRPr="001B5CF6">
              <w:t>:</w:t>
            </w:r>
            <w:r w:rsidRPr="001B5CF6">
              <w:rPr>
                <w:rFonts w:ascii="Calibri" w:hAnsi="Calibri" w:cs="Calibri"/>
              </w:rPr>
              <w:t xml:space="preserve"> corrisponde ad una padronanza basilare delle conoscenze, delle abilità e delle competenze acquisite.</w:t>
            </w:r>
          </w:p>
        </w:tc>
      </w:tr>
      <w:tr w:rsidR="00C34175" w:rsidRPr="001B5CF6" w:rsidTr="00C34175">
        <w:trPr>
          <w:trHeight w:val="882"/>
        </w:trPr>
        <w:tc>
          <w:tcPr>
            <w:tcW w:w="726" w:type="dxa"/>
          </w:tcPr>
          <w:p w:rsidR="00C34175" w:rsidRPr="0078201C" w:rsidRDefault="00C34175" w:rsidP="009E4A5A">
            <w:pPr>
              <w:jc w:val="center"/>
              <w:rPr>
                <w:b/>
              </w:rPr>
            </w:pPr>
            <w:r w:rsidRPr="0078201C">
              <w:rPr>
                <w:b/>
              </w:rPr>
              <w:t>4</w:t>
            </w:r>
          </w:p>
        </w:tc>
        <w:tc>
          <w:tcPr>
            <w:tcW w:w="7491" w:type="dxa"/>
          </w:tcPr>
          <w:p w:rsidR="00C34175" w:rsidRPr="001B5CF6" w:rsidRDefault="00C34175" w:rsidP="001B5CF6">
            <w:pPr>
              <w:widowControl w:val="0"/>
              <w:autoSpaceDE w:val="0"/>
              <w:autoSpaceDN w:val="0"/>
              <w:adjustRightInd w:val="0"/>
              <w:rPr>
                <w:rFonts w:ascii="Calibri" w:hAnsi="Calibri" w:cs="Calibri"/>
              </w:rPr>
            </w:pPr>
            <w:r w:rsidRPr="0078201C">
              <w:rPr>
                <w:b/>
              </w:rPr>
              <w:t>D – iniziale</w:t>
            </w:r>
            <w:r w:rsidRPr="001B5CF6">
              <w:t>:</w:t>
            </w:r>
            <w:r w:rsidRPr="001B5CF6">
              <w:rPr>
                <w:rFonts w:ascii="Calibri" w:hAnsi="Calibri" w:cs="Calibri"/>
              </w:rPr>
              <w:t xml:space="preserve"> corrisponde ad una minima padronanza delle conoscenze, delle abilità e delle competenze acquisite. </w:t>
            </w:r>
          </w:p>
          <w:p w:rsidR="00C34175" w:rsidRPr="001B5CF6" w:rsidRDefault="00C34175" w:rsidP="009E4A5A"/>
        </w:tc>
      </w:tr>
    </w:tbl>
    <w:p w:rsidR="001B5CF6" w:rsidRPr="001B5CF6" w:rsidRDefault="001B5CF6" w:rsidP="001B5CF6">
      <w:pPr>
        <w:widowControl w:val="0"/>
        <w:autoSpaceDE w:val="0"/>
        <w:autoSpaceDN w:val="0"/>
        <w:adjustRightInd w:val="0"/>
        <w:rPr>
          <w:rFonts w:ascii="Calibri" w:hAnsi="Calibri" w:cs="Calibri"/>
        </w:rPr>
      </w:pPr>
    </w:p>
    <w:sectPr w:rsidR="001B5CF6" w:rsidRPr="001B5CF6" w:rsidSect="000A7097">
      <w:pgSz w:w="11906" w:h="16838"/>
      <w:pgMar w:top="709"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MS,Bold">
    <w:panose1 w:val="00000000000000000000"/>
    <w:charset w:val="00"/>
    <w:family w:val="auto"/>
    <w:notTrueType/>
    <w:pitch w:val="default"/>
    <w:sig w:usb0="00000003" w:usb1="00000000" w:usb2="00000000" w:usb3="00000000" w:csb0="00000001" w:csb1="00000000"/>
  </w:font>
  <w:font w:name="TrebuchetMS">
    <w:panose1 w:val="00000000000000000000"/>
    <w:charset w:val="00"/>
    <w:family w:val="auto"/>
    <w:notTrueType/>
    <w:pitch w:val="default"/>
    <w:sig w:usb0="00000003" w:usb1="00000000" w:usb2="00000000" w:usb3="00000000" w:csb0="00000001" w:csb1="00000000"/>
  </w:font>
  <w:font w:name="TrebuchetMS,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741ED2"/>
    <w:rsid w:val="00023263"/>
    <w:rsid w:val="00062D5E"/>
    <w:rsid w:val="000A7097"/>
    <w:rsid w:val="000C5576"/>
    <w:rsid w:val="001B5CF6"/>
    <w:rsid w:val="0034689B"/>
    <w:rsid w:val="0056504A"/>
    <w:rsid w:val="00567328"/>
    <w:rsid w:val="005C2A44"/>
    <w:rsid w:val="005D4994"/>
    <w:rsid w:val="00741ED2"/>
    <w:rsid w:val="0078201C"/>
    <w:rsid w:val="007A4208"/>
    <w:rsid w:val="009373D1"/>
    <w:rsid w:val="009B20ED"/>
    <w:rsid w:val="009E4A5A"/>
    <w:rsid w:val="009F29B2"/>
    <w:rsid w:val="00A05867"/>
    <w:rsid w:val="00AC63B7"/>
    <w:rsid w:val="00B27102"/>
    <w:rsid w:val="00C34175"/>
    <w:rsid w:val="00D357DF"/>
    <w:rsid w:val="00DA2EA1"/>
    <w:rsid w:val="00E00FF6"/>
    <w:rsid w:val="00E96AA6"/>
    <w:rsid w:val="00F1192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1ED2"/>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741E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34689B"/>
    <w:pPr>
      <w:ind w:left="720"/>
      <w:contextualSpacing/>
    </w:pPr>
  </w:style>
  <w:style w:type="paragraph" w:styleId="Testofumetto">
    <w:name w:val="Balloon Text"/>
    <w:basedOn w:val="Normale"/>
    <w:link w:val="TestofumettoCarattere"/>
    <w:uiPriority w:val="99"/>
    <w:semiHidden/>
    <w:unhideWhenUsed/>
    <w:rsid w:val="009B20E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B20ED"/>
    <w:rPr>
      <w:rFonts w:ascii="Segoe UI" w:eastAsia="Times New Roman" w:hAnsi="Segoe UI" w:cs="Segoe UI"/>
      <w:sz w:val="18"/>
      <w:szCs w:val="18"/>
      <w:lang w:eastAsia="it-IT"/>
    </w:rPr>
  </w:style>
</w:styles>
</file>

<file path=word/webSettings.xml><?xml version="1.0" encoding="utf-8"?>
<w:webSettings xmlns:r="http://schemas.openxmlformats.org/officeDocument/2006/relationships" xmlns:w="http://schemas.openxmlformats.org/wordprocessingml/2006/main">
  <w:divs>
    <w:div w:id="176692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D5758-4DE2-4465-8E15-A3F3DA77E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5</Pages>
  <Words>1697</Words>
  <Characters>9679</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Dirigente Scolastico</dc:creator>
  <cp:keywords/>
  <dc:description/>
  <cp:lastModifiedBy>DIREZIONE</cp:lastModifiedBy>
  <cp:revision>20</cp:revision>
  <cp:lastPrinted>2019-03-21T14:59:00Z</cp:lastPrinted>
  <dcterms:created xsi:type="dcterms:W3CDTF">2019-03-21T13:15:00Z</dcterms:created>
  <dcterms:modified xsi:type="dcterms:W3CDTF">2019-03-27T10:18:00Z</dcterms:modified>
</cp:coreProperties>
</file>